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F5672B">
        <w:t xml:space="preserve"> 1</w:t>
      </w:r>
    </w:p>
    <w:bookmarkEnd w:id="0"/>
    <w:bookmarkEnd w:id="1"/>
    <w:p w:rsidR="00076D0F" w:rsidRPr="00AE495F" w:rsidRDefault="00076D0F" w:rsidP="00076D0F">
      <w:pPr>
        <w:pStyle w:val="Titolo"/>
        <w:rPr>
          <w:rFonts w:ascii="Times New Roman" w:hAnsi="Times New Roman" w:cs="Times New Roman"/>
          <w:bCs w:val="0"/>
          <w:kern w:val="0"/>
          <w:szCs w:val="20"/>
        </w:rPr>
      </w:pPr>
      <w:r w:rsidRPr="00AE495F">
        <w:rPr>
          <w:rFonts w:ascii="Times New Roman" w:hAnsi="Times New Roman" w:cs="Times New Roman"/>
          <w:bCs w:val="0"/>
          <w:kern w:val="0"/>
          <w:szCs w:val="20"/>
        </w:rPr>
        <w:t>Confronto degli studi selezionati</w:t>
      </w:r>
    </w:p>
    <w:p w:rsidR="00076D0F" w:rsidRDefault="00076D0F" w:rsidP="00076D0F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11"/>
        <w:gridCol w:w="851"/>
        <w:gridCol w:w="708"/>
        <w:gridCol w:w="567"/>
        <w:gridCol w:w="567"/>
        <w:gridCol w:w="993"/>
        <w:gridCol w:w="1842"/>
        <w:gridCol w:w="993"/>
        <w:gridCol w:w="2127"/>
        <w:gridCol w:w="2127"/>
        <w:gridCol w:w="1843"/>
      </w:tblGrid>
      <w:tr w:rsidR="00076D0F" w:rsidTr="00076D0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Anno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Autori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Rivista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Lingua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MO/MU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Scopo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Disegno e periodo di studio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Setting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Campione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Risultati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Conclusioni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Ana</w:t>
            </w:r>
          </w:p>
          <w:p w:rsidR="00076D0F" w:rsidRDefault="00076D0F">
            <w:pPr>
              <w:ind w:left="-9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Edineis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brito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Guirardello</w:t>
            </w:r>
            <w:proofErr w:type="spellEnd"/>
          </w:p>
          <w:p w:rsidR="00076D0F" w:rsidRDefault="00076D0F">
            <w:pPr>
              <w:ind w:left="-90"/>
              <w:rPr>
                <w:b/>
                <w:sz w:val="16"/>
              </w:rPr>
            </w:pPr>
          </w:p>
          <w:p w:rsidR="00076D0F" w:rsidRDefault="00076D0F">
            <w:pPr>
              <w:ind w:left="-90"/>
              <w:rPr>
                <w:b/>
                <w:sz w:val="16"/>
              </w:rPr>
            </w:pPr>
          </w:p>
          <w:p w:rsidR="00076D0F" w:rsidRDefault="00076D0F">
            <w:pPr>
              <w:ind w:left="-90"/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EERP</w:t>
            </w:r>
          </w:p>
          <w:p w:rsidR="00076D0F" w:rsidRDefault="00076D0F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Revista</w:t>
            </w:r>
            <w:proofErr w:type="spellEnd"/>
            <w:r>
              <w:rPr>
                <w:sz w:val="16"/>
              </w:rPr>
              <w:t xml:space="preserve"> Latino-Americana de </w:t>
            </w:r>
            <w:proofErr w:type="spellStart"/>
            <w:r>
              <w:rPr>
                <w:sz w:val="16"/>
              </w:rPr>
              <w:t>Enfermagem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Primo obiettivo: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misurare il carico di lavoro infermieristico attraverso il NAS.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Secondo obiettivo:</w:t>
            </w:r>
          </w:p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misurare le variabili (gli </w:t>
            </w:r>
            <w:proofErr w:type="spellStart"/>
            <w:r>
              <w:rPr>
                <w:sz w:val="16"/>
              </w:rPr>
              <w:t>items</w:t>
            </w:r>
            <w:proofErr w:type="spellEnd"/>
            <w:r>
              <w:rPr>
                <w:sz w:val="16"/>
              </w:rPr>
              <w:t>) che maggiormente influenzano questo carico di lavoro.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Per 30 giorni consecutivi</w:t>
            </w:r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 ICU in the University Hospital</w:t>
            </w:r>
          </w:p>
          <w:p w:rsidR="00076D0F" w:rsidRDefault="00076D0F">
            <w:pPr>
              <w:rPr>
                <w:sz w:val="16"/>
                <w:lang w:val="en-US"/>
              </w:rPr>
            </w:pPr>
          </w:p>
          <w:p w:rsidR="00076D0F" w:rsidRDefault="00076D0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36 </w:t>
            </w:r>
            <w:proofErr w:type="spellStart"/>
            <w:r>
              <w:rPr>
                <w:sz w:val="16"/>
                <w:lang w:val="en-US"/>
              </w:rPr>
              <w:t>letti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suddivisi</w:t>
            </w:r>
            <w:proofErr w:type="spellEnd"/>
            <w:r>
              <w:rPr>
                <w:sz w:val="16"/>
                <w:lang w:val="en-US"/>
              </w:rPr>
              <w:t xml:space="preserve"> in 2 </w:t>
            </w:r>
            <w:proofErr w:type="spellStart"/>
            <w:r>
              <w:rPr>
                <w:sz w:val="16"/>
                <w:lang w:val="en-US"/>
              </w:rPr>
              <w:t>unità</w:t>
            </w:r>
            <w:proofErr w:type="spellEnd"/>
            <w:r>
              <w:rPr>
                <w:sz w:val="16"/>
                <w:lang w:val="en-US"/>
              </w:rPr>
              <w:t>:</w:t>
            </w:r>
          </w:p>
          <w:p w:rsidR="00076D0F" w:rsidRDefault="00076D0F">
            <w:pPr>
              <w:rPr>
                <w:sz w:val="16"/>
                <w:lang w:val="en-US"/>
              </w:rPr>
            </w:pPr>
          </w:p>
          <w:p w:rsidR="00076D0F" w:rsidRDefault="00076D0F" w:rsidP="00F023FB">
            <w:pPr>
              <w:numPr>
                <w:ilvl w:val="0"/>
                <w:numId w:val="2"/>
              </w:numPr>
              <w:ind w:left="175" w:hanging="218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18 </w:t>
            </w:r>
            <w:proofErr w:type="spellStart"/>
            <w:r>
              <w:rPr>
                <w:sz w:val="16"/>
                <w:lang w:val="en-US"/>
              </w:rPr>
              <w:t>pz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medici</w:t>
            </w:r>
            <w:proofErr w:type="spellEnd"/>
            <w:r>
              <w:rPr>
                <w:sz w:val="16"/>
                <w:lang w:val="en-US"/>
              </w:rPr>
              <w:t>;</w:t>
            </w:r>
          </w:p>
          <w:p w:rsidR="00076D0F" w:rsidRDefault="00076D0F">
            <w:pPr>
              <w:ind w:left="175"/>
              <w:rPr>
                <w:sz w:val="16"/>
                <w:lang w:val="en-US"/>
              </w:rPr>
            </w:pPr>
          </w:p>
          <w:p w:rsidR="00076D0F" w:rsidRDefault="00076D0F" w:rsidP="00F023FB">
            <w:pPr>
              <w:numPr>
                <w:ilvl w:val="0"/>
                <w:numId w:val="2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4medici;9chirurgia vascolare;4dermatologia;1endocrinologia.</w:t>
            </w:r>
          </w:p>
          <w:p w:rsidR="00076D0F" w:rsidRDefault="00076D0F">
            <w:pPr>
              <w:ind w:left="175" w:hanging="218"/>
              <w:rPr>
                <w:sz w:val="16"/>
              </w:rPr>
            </w:pPr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156 pazienti adulti (≥ 18 anni)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1.080 rilevazioni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94 M (63%)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62 F (39%)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Età media: 31.2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Fasce d’età:</w:t>
            </w:r>
          </w:p>
          <w:p w:rsidR="00076D0F" w:rsidRDefault="00076D0F" w:rsidP="00F023FB">
            <w:pPr>
              <w:numPr>
                <w:ilvl w:val="0"/>
                <w:numId w:val="3"/>
              </w:numPr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&lt;30:20 (12.8%)</w:t>
            </w:r>
          </w:p>
          <w:p w:rsidR="00076D0F" w:rsidRDefault="00076D0F" w:rsidP="00F023FB">
            <w:pPr>
              <w:numPr>
                <w:ilvl w:val="0"/>
                <w:numId w:val="3"/>
              </w:numPr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31-40:18 (11.5%)</w:t>
            </w:r>
          </w:p>
          <w:p w:rsidR="00076D0F" w:rsidRDefault="00076D0F" w:rsidP="00F023FB">
            <w:pPr>
              <w:numPr>
                <w:ilvl w:val="0"/>
                <w:numId w:val="3"/>
              </w:numPr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41-50:12 (7.7%)</w:t>
            </w:r>
          </w:p>
          <w:p w:rsidR="00076D0F" w:rsidRDefault="00076D0F" w:rsidP="00F023FB">
            <w:pPr>
              <w:numPr>
                <w:ilvl w:val="0"/>
                <w:numId w:val="3"/>
              </w:numPr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51-60:33 (21.1%)</w:t>
            </w:r>
          </w:p>
          <w:p w:rsidR="00076D0F" w:rsidRDefault="00076D0F" w:rsidP="00F023FB">
            <w:pPr>
              <w:numPr>
                <w:ilvl w:val="0"/>
                <w:numId w:val="3"/>
              </w:numPr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&gt;60:73 (46.8%)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Degenza ospedaliera media 10.3 g (1-39)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Principali diagnosi:</w:t>
            </w:r>
          </w:p>
          <w:p w:rsidR="00076D0F" w:rsidRDefault="00076D0F" w:rsidP="00F023FB">
            <w:pPr>
              <w:numPr>
                <w:ilvl w:val="0"/>
                <w:numId w:val="4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Malattie sistema circolatorio 71(45.5%)</w:t>
            </w:r>
          </w:p>
          <w:p w:rsidR="00076D0F" w:rsidRDefault="00076D0F" w:rsidP="00F023FB">
            <w:pPr>
              <w:numPr>
                <w:ilvl w:val="0"/>
                <w:numId w:val="4"/>
              </w:numPr>
              <w:ind w:left="175" w:hanging="21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Mallatie</w:t>
            </w:r>
            <w:proofErr w:type="spellEnd"/>
            <w:r>
              <w:rPr>
                <w:sz w:val="16"/>
              </w:rPr>
              <w:t xml:space="preserve"> tratto respiratorio 16 (10.3%)</w:t>
            </w:r>
          </w:p>
          <w:p w:rsidR="00076D0F" w:rsidRDefault="00076D0F" w:rsidP="00F023FB">
            <w:pPr>
              <w:numPr>
                <w:ilvl w:val="0"/>
                <w:numId w:val="4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Neoplasie 11 (7.1%)</w:t>
            </w:r>
          </w:p>
          <w:p w:rsidR="00076D0F" w:rsidRDefault="00076D0F" w:rsidP="00F023FB">
            <w:pPr>
              <w:numPr>
                <w:ilvl w:val="0"/>
                <w:numId w:val="4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Malattie endocrine 10 (6.4%)</w:t>
            </w:r>
          </w:p>
          <w:p w:rsidR="00076D0F" w:rsidRDefault="00076D0F" w:rsidP="00F023FB">
            <w:pPr>
              <w:numPr>
                <w:ilvl w:val="0"/>
                <w:numId w:val="4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Disordini tessuto cutaneo e </w:t>
            </w:r>
            <w:proofErr w:type="spellStart"/>
            <w:r>
              <w:rPr>
                <w:sz w:val="16"/>
              </w:rPr>
              <w:t>subcutaneo</w:t>
            </w:r>
            <w:proofErr w:type="spellEnd"/>
            <w:r>
              <w:rPr>
                <w:sz w:val="16"/>
              </w:rPr>
              <w:t xml:space="preserve"> 9 (5.8)</w:t>
            </w:r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Primo </w:t>
            </w:r>
            <w:proofErr w:type="spellStart"/>
            <w:r>
              <w:rPr>
                <w:sz w:val="16"/>
              </w:rPr>
              <w:t>obiet</w:t>
            </w:r>
            <w:proofErr w:type="spellEnd"/>
            <w:r>
              <w:rPr>
                <w:sz w:val="16"/>
              </w:rPr>
              <w:t>.: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NAS medio 47.31% 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DS 5.2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Minimo 0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Massimo 157.4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Secondo </w:t>
            </w:r>
            <w:proofErr w:type="spellStart"/>
            <w:r>
              <w:rPr>
                <w:sz w:val="16"/>
              </w:rPr>
              <w:t>obiet</w:t>
            </w:r>
            <w:proofErr w:type="spellEnd"/>
            <w:r>
              <w:rPr>
                <w:sz w:val="16"/>
              </w:rPr>
              <w:t>.: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Gli </w:t>
            </w:r>
            <w:proofErr w:type="spellStart"/>
            <w:r>
              <w:rPr>
                <w:sz w:val="16"/>
              </w:rPr>
              <w:t>items</w:t>
            </w:r>
            <w:proofErr w:type="spellEnd"/>
            <w:r>
              <w:rPr>
                <w:sz w:val="16"/>
              </w:rPr>
              <w:t xml:space="preserve"> più rilevati sono stati:</w:t>
            </w:r>
          </w:p>
          <w:p w:rsidR="00076D0F" w:rsidRDefault="00076D0F" w:rsidP="00F023FB">
            <w:pPr>
              <w:numPr>
                <w:ilvl w:val="0"/>
                <w:numId w:val="5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Monitoraggio dei segni vitali, loro registrazione e bilancio idrico (1a);</w:t>
            </w:r>
          </w:p>
          <w:p w:rsidR="00076D0F" w:rsidRDefault="00076D0F" w:rsidP="00F023FB">
            <w:pPr>
              <w:numPr>
                <w:ilvl w:val="0"/>
                <w:numId w:val="5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Somministrazione farmaci, eccetto vasoattivi (3);</w:t>
            </w:r>
          </w:p>
          <w:p w:rsidR="00076D0F" w:rsidRDefault="00076D0F" w:rsidP="00F023FB">
            <w:pPr>
              <w:numPr>
                <w:ilvl w:val="0"/>
                <w:numId w:val="5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Supporto ai famigliari/paziente con piena dedizione per circa 1 ora durante il turno (7a);</w:t>
            </w:r>
          </w:p>
          <w:p w:rsidR="00076D0F" w:rsidRDefault="00076D0F" w:rsidP="00F023FB">
            <w:pPr>
              <w:numPr>
                <w:ilvl w:val="0"/>
                <w:numId w:val="5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Esecuzione attività di </w:t>
            </w:r>
            <w:proofErr w:type="spellStart"/>
            <w:r>
              <w:rPr>
                <w:sz w:val="16"/>
              </w:rPr>
              <w:t>routine,gestione</w:t>
            </w:r>
            <w:proofErr w:type="spellEnd"/>
            <w:r>
              <w:rPr>
                <w:sz w:val="16"/>
              </w:rPr>
              <w:t xml:space="preserve"> dati clinici, esami, scambio informazioni tra professionisti (8a);</w:t>
            </w:r>
          </w:p>
          <w:p w:rsidR="00076D0F" w:rsidRDefault="00076D0F" w:rsidP="00F023FB">
            <w:pPr>
              <w:numPr>
                <w:ilvl w:val="0"/>
                <w:numId w:val="5"/>
              </w:numPr>
              <w:ind w:left="175" w:hanging="218"/>
              <w:jc w:val="both"/>
              <w:rPr>
                <w:sz w:val="16"/>
              </w:rPr>
            </w:pPr>
            <w:r>
              <w:rPr>
                <w:sz w:val="16"/>
              </w:rPr>
              <w:t>Misurazione quantitativa della diuresi (17);</w:t>
            </w:r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Gli autori dichiarano che il valor NAS ottenuto è inferiore rispetto a quelli di altri studi in ICU. 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Questo potrebbe essere causato da:</w:t>
            </w:r>
          </w:p>
          <w:p w:rsidR="00076D0F" w:rsidRDefault="00076D0F" w:rsidP="00F023FB">
            <w:pPr>
              <w:numPr>
                <w:ilvl w:val="0"/>
                <w:numId w:val="6"/>
              </w:numPr>
              <w:ind w:left="201" w:hanging="218"/>
              <w:jc w:val="both"/>
              <w:rPr>
                <w:sz w:val="16"/>
              </w:rPr>
            </w:pPr>
            <w:r>
              <w:rPr>
                <w:sz w:val="16"/>
              </w:rPr>
              <w:t>gruppi di pazienti diversi;</w:t>
            </w:r>
          </w:p>
          <w:p w:rsidR="00076D0F" w:rsidRDefault="00076D0F" w:rsidP="00F023FB">
            <w:pPr>
              <w:numPr>
                <w:ilvl w:val="0"/>
                <w:numId w:val="6"/>
              </w:numPr>
              <w:ind w:left="201" w:hanging="218"/>
              <w:jc w:val="both"/>
              <w:rPr>
                <w:sz w:val="16"/>
              </w:rPr>
            </w:pPr>
            <w:r>
              <w:rPr>
                <w:sz w:val="16"/>
              </w:rPr>
              <w:t>caratteristiche fisiche ed organizzative dell’unità diverse;</w:t>
            </w:r>
          </w:p>
          <w:p w:rsidR="00076D0F" w:rsidRDefault="00076D0F" w:rsidP="00F023FB">
            <w:pPr>
              <w:numPr>
                <w:ilvl w:val="0"/>
                <w:numId w:val="6"/>
              </w:numPr>
              <w:ind w:left="201" w:hanging="218"/>
              <w:jc w:val="both"/>
              <w:rPr>
                <w:sz w:val="16"/>
              </w:rPr>
            </w:pPr>
            <w:r>
              <w:rPr>
                <w:sz w:val="16"/>
              </w:rPr>
              <w:t>fattori che influenza il lavoro degli infermieri e il tempo che possono dedicare all’assistenza;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Gli autori sottolineano l’importanza di usare NAS per il calcolo degli infermieri necessari come raccomanda dal 2004 il </w:t>
            </w:r>
            <w:proofErr w:type="spellStart"/>
            <w:r>
              <w:rPr>
                <w:sz w:val="16"/>
              </w:rPr>
              <w:t>Brazilian</w:t>
            </w:r>
            <w:proofErr w:type="spellEnd"/>
            <w:r>
              <w:rPr>
                <w:sz w:val="16"/>
              </w:rPr>
              <w:t xml:space="preserve"> Federal </w:t>
            </w:r>
            <w:proofErr w:type="spellStart"/>
            <w:r>
              <w:rPr>
                <w:sz w:val="16"/>
              </w:rPr>
              <w:t>Council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Nursing’s</w:t>
            </w:r>
            <w:proofErr w:type="spellEnd"/>
            <w:r>
              <w:rPr>
                <w:sz w:val="16"/>
              </w:rPr>
              <w:t xml:space="preserve"> (COFEN)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Style w:val="A1"/>
                <w:sz w:val="16"/>
                <w:szCs w:val="16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autoSpaceDE w:val="0"/>
              <w:autoSpaceDN w:val="0"/>
              <w:adjustRightInd w:val="0"/>
              <w:spacing w:after="20" w:line="191" w:lineRule="atLeast"/>
              <w:ind w:left="34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Bruna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Kosar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Nunes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Edi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Toma</w:t>
            </w:r>
          </w:p>
          <w:p w:rsidR="00076D0F" w:rsidRDefault="00076D0F">
            <w:pPr>
              <w:autoSpaceDE w:val="0"/>
              <w:autoSpaceDN w:val="0"/>
              <w:adjustRightInd w:val="0"/>
              <w:spacing w:after="20" w:line="191" w:lineRule="atLeast"/>
              <w:ind w:left="5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Style w:val="A0"/>
                <w:sz w:val="16"/>
                <w:szCs w:val="16"/>
              </w:rPr>
              <w:t>Rev. Latino-</w:t>
            </w:r>
            <w:proofErr w:type="spellStart"/>
            <w:r>
              <w:rPr>
                <w:rStyle w:val="A0"/>
                <w:sz w:val="16"/>
                <w:szCs w:val="16"/>
              </w:rPr>
              <w:t>Am</w:t>
            </w:r>
            <w:proofErr w:type="spellEnd"/>
            <w:r>
              <w:rPr>
                <w:rStyle w:val="A0"/>
                <w:sz w:val="16"/>
                <w:szCs w:val="16"/>
              </w:rPr>
              <w:t xml:space="preserve">. </w:t>
            </w:r>
            <w:proofErr w:type="spellStart"/>
            <w:r>
              <w:rPr>
                <w:rStyle w:val="A0"/>
                <w:sz w:val="16"/>
                <w:szCs w:val="16"/>
              </w:rPr>
              <w:t>Enfermagem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Analizzare i carichi di lavoro infermieristici in una patologia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neonatale applicando il Nursing </w:t>
            </w:r>
            <w:proofErr w:type="spellStart"/>
            <w:r>
              <w:rPr>
                <w:color w:val="000000"/>
                <w:sz w:val="16"/>
                <w:szCs w:val="16"/>
              </w:rPr>
              <w:t>Activities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Score – NAS e compararli agli standard di personale presente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Studio esplorativo descrittivo.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 raccolta dati è stata fatta per 9 giorni scelti in modo casual nel periodo 8 Agosto 2011 e 5 </w:t>
            </w:r>
            <w:r>
              <w:rPr>
                <w:color w:val="000000"/>
                <w:sz w:val="16"/>
                <w:szCs w:val="16"/>
              </w:rPr>
              <w:lastRenderedPageBreak/>
              <w:t>Settembre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lastRenderedPageBreak/>
              <w:t>Una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unità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Patologia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Neonatale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(BAM) del  Child Institute of </w:t>
            </w:r>
            <w:r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Hospital das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Clínicas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of the Medical School of the University of São Paulo.  </w:t>
            </w:r>
            <w:r>
              <w:rPr>
                <w:color w:val="000000"/>
                <w:sz w:val="16"/>
                <w:szCs w:val="16"/>
              </w:rPr>
              <w:t>BAM è suddiviso in 4 settori: basso rischio (EBEN) con 23 posti letto (PL); medio rischio (EBEL) con 15 PL; alto rischio (EBEA) con 9 PL; isolamento (EBEI), 8 PL, TI neonatale NICU (UBER) con 8 PL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 xml:space="preserve">144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neonati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Basso rischio:  NAS 267  </w:t>
            </w:r>
            <w:proofErr w:type="spellStart"/>
            <w:r>
              <w:rPr>
                <w:color w:val="000000"/>
                <w:sz w:val="16"/>
                <w:szCs w:val="16"/>
              </w:rPr>
              <w:t>points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con uno scostamento di 4.54 professionisti mancanti rispetto all’</w:t>
            </w:r>
            <w:proofErr w:type="spellStart"/>
            <w:r>
              <w:rPr>
                <w:color w:val="000000"/>
                <w:sz w:val="16"/>
                <w:szCs w:val="16"/>
              </w:rPr>
              <w:t>atttuale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dotazione organica. Medio rischio: NAS 446.7  con  </w:t>
            </w:r>
            <w:r>
              <w:rPr>
                <w:color w:val="000000"/>
                <w:sz w:val="16"/>
                <w:szCs w:val="16"/>
              </w:rPr>
              <w:lastRenderedPageBreak/>
              <w:t>scostamento di 13.62 unità;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Alto rischio: NAS 359 e scostamento di 8.61 unità. Isolamento: NAS 609  unità. Con uno </w:t>
            </w:r>
            <w:proofErr w:type="spellStart"/>
            <w:r>
              <w:rPr>
                <w:color w:val="000000"/>
                <w:sz w:val="16"/>
                <w:szCs w:val="16"/>
              </w:rPr>
              <w:t>scostamennto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di 18.21 e TI NA 568.6 con una carenza di 16.19 unità.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Scostamenti rilevanti di personale tra NAS e standard presenti in patologia neonatale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jc w:val="both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Laura </w:t>
            </w:r>
            <w:proofErr w:type="spellStart"/>
            <w:r>
              <w:rPr>
                <w:b/>
                <w:sz w:val="16"/>
                <w:lang w:val="en-US"/>
              </w:rPr>
              <w:t>Asnaghi</w:t>
            </w:r>
            <w:proofErr w:type="spellEnd"/>
            <w:r>
              <w:rPr>
                <w:b/>
                <w:sz w:val="16"/>
                <w:lang w:val="en-US"/>
              </w:rPr>
              <w:t xml:space="preserve">, </w:t>
            </w:r>
            <w:proofErr w:type="spellStart"/>
            <w:r>
              <w:rPr>
                <w:b/>
                <w:sz w:val="16"/>
                <w:lang w:val="en-US"/>
              </w:rPr>
              <w:t>Mariacristina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Corradini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Italy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L’infermiere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Italian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Sperimentare uno strumento per la rilevazione del carico assistenziale nella </w:t>
            </w:r>
            <w:proofErr w:type="spellStart"/>
            <w:r>
              <w:rPr>
                <w:sz w:val="16"/>
              </w:rPr>
              <w:t>Tin</w:t>
            </w:r>
            <w:proofErr w:type="spellEnd"/>
            <w:r>
              <w:rPr>
                <w:sz w:val="16"/>
              </w:rPr>
              <w:t xml:space="preserve"> (terapia intensive neonatale)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Aprile-Settembre 2011;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>Settembre 2011-Marzo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Tin</w:t>
            </w:r>
            <w:proofErr w:type="spellEnd"/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980 schede;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1687 schede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NAS-N 39,33, tasso occupazione 53.32, media </w:t>
            </w:r>
            <w:proofErr w:type="spellStart"/>
            <w:r>
              <w:rPr>
                <w:sz w:val="16"/>
              </w:rPr>
              <w:t>inf</w:t>
            </w:r>
            <w:proofErr w:type="spellEnd"/>
            <w:r>
              <w:rPr>
                <w:sz w:val="16"/>
              </w:rPr>
              <w:t>. turno  2.1;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 xml:space="preserve">NAS-N 41,33, tasso occupazione 46,05, media </w:t>
            </w:r>
            <w:proofErr w:type="spellStart"/>
            <w:r>
              <w:rPr>
                <w:sz w:val="16"/>
              </w:rPr>
              <w:t>inf</w:t>
            </w:r>
            <w:proofErr w:type="spellEnd"/>
            <w:r>
              <w:rPr>
                <w:sz w:val="16"/>
              </w:rPr>
              <w:t>. turno  1.90;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Strumento adattato alla </w:t>
            </w:r>
            <w:proofErr w:type="spellStart"/>
            <w:r>
              <w:rPr>
                <w:sz w:val="16"/>
              </w:rPr>
              <w:t>Tin</w:t>
            </w:r>
            <w:proofErr w:type="spellEnd"/>
            <w:r>
              <w:rPr>
                <w:sz w:val="16"/>
              </w:rPr>
              <w:t xml:space="preserve"> non utilizzabile in altri contesti. Documentata attività assistenziale/facile utilizzo dello strumento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Maria Claudia </w:t>
            </w:r>
            <w:proofErr w:type="spellStart"/>
            <w:r>
              <w:rPr>
                <w:b/>
                <w:sz w:val="16"/>
                <w:szCs w:val="16"/>
              </w:rPr>
              <w:t>Moreira</w:t>
            </w:r>
            <w:proofErr w:type="spellEnd"/>
            <w:r>
              <w:rPr>
                <w:b/>
                <w:sz w:val="16"/>
                <w:szCs w:val="16"/>
              </w:rPr>
              <w:t xml:space="preserve"> da Silva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Regina Marcia Cardoso de </w:t>
            </w:r>
            <w:proofErr w:type="spellStart"/>
            <w:r>
              <w:rPr>
                <w:b/>
                <w:sz w:val="16"/>
                <w:szCs w:val="16"/>
              </w:rPr>
              <w:t>Sousa</w:t>
            </w:r>
            <w:proofErr w:type="spellEnd"/>
            <w:r>
              <w:rPr>
                <w:b/>
                <w:sz w:val="16"/>
                <w:szCs w:val="16"/>
              </w:rPr>
              <w:t xml:space="preserve">, Katia </w:t>
            </w:r>
            <w:proofErr w:type="spellStart"/>
            <w:r>
              <w:rPr>
                <w:b/>
                <w:sz w:val="16"/>
                <w:szCs w:val="16"/>
              </w:rPr>
              <w:t>Griilo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Padilha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EERP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Revista</w:t>
            </w:r>
            <w:proofErr w:type="spellEnd"/>
            <w:r>
              <w:rPr>
                <w:sz w:val="16"/>
              </w:rPr>
              <w:t xml:space="preserve"> Latino-Americana de </w:t>
            </w:r>
            <w:proofErr w:type="spellStart"/>
            <w:r>
              <w:rPr>
                <w:sz w:val="16"/>
              </w:rPr>
              <w:t>Enfermagem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Valutare la mortalità e le riammissioni in ICU in relazione ad  altre variabili, tra cui i carichi di lavoro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  <w:szCs w:val="16"/>
              </w:rPr>
              <w:t>Prospettico longitudinale</w:t>
            </w:r>
            <w:r>
              <w:rPr>
                <w:sz w:val="16"/>
              </w:rPr>
              <w:t xml:space="preserve"> da agosto 2006 a gennaio 2007. Raccolta quotidiana dei carichi di lavoro con NAS. Mortalità valutata alla dimissione con SAPS II e LODS. Se più riammissioni, solo la prima viene considerata.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terapie intensive (ICU), di cui due pubbliche e due private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pazienti adulti  (340 maschi e 260 femmine rispettivamente 56 e 44%).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Età media 61 anni. </w:t>
            </w:r>
          </w:p>
          <w:p w:rsidR="00076D0F" w:rsidRDefault="00076D0F" w:rsidP="00F023FB">
            <w:pPr>
              <w:numPr>
                <w:ilvl w:val="0"/>
                <w:numId w:val="7"/>
              </w:numPr>
              <w:tabs>
                <w:tab w:val="left" w:pos="191"/>
              </w:tabs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Apparato circolatorio 58%</w:t>
            </w:r>
          </w:p>
          <w:p w:rsidR="00076D0F" w:rsidRDefault="00076D0F" w:rsidP="00F023FB">
            <w:pPr>
              <w:numPr>
                <w:ilvl w:val="0"/>
                <w:numId w:val="7"/>
              </w:numPr>
              <w:tabs>
                <w:tab w:val="left" w:pos="191"/>
              </w:tabs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Malattie endocrine, nutrizionali, metaboliche 28%</w:t>
            </w:r>
          </w:p>
          <w:p w:rsidR="00076D0F" w:rsidRDefault="00076D0F" w:rsidP="00F023FB">
            <w:pPr>
              <w:numPr>
                <w:ilvl w:val="0"/>
                <w:numId w:val="7"/>
              </w:numPr>
              <w:tabs>
                <w:tab w:val="left" w:pos="191"/>
              </w:tabs>
              <w:ind w:left="33" w:hanging="76"/>
              <w:jc w:val="both"/>
              <w:rPr>
                <w:sz w:val="16"/>
              </w:rPr>
            </w:pPr>
            <w:r>
              <w:rPr>
                <w:sz w:val="16"/>
              </w:rPr>
              <w:t>Malattie respiratorie 13%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Apparato genitourinario 13%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Durata degenza ICU media 8.9gg (±10.90):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1-2 gg 33%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3-9gg 38%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10-29gg 22%</w:t>
            </w: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&gt;30gg 6%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NAS medio all’ammissione 61.92% (±21.57%)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rPr>
                <w:sz w:val="16"/>
              </w:rPr>
            </w:pPr>
            <w:r>
              <w:rPr>
                <w:sz w:val="16"/>
              </w:rPr>
              <w:t>NAS medio alla dimissione ICU 52.81% (±15.85)</w:t>
            </w:r>
          </w:p>
          <w:p w:rsidR="00076D0F" w:rsidRDefault="00076D0F">
            <w:pPr>
              <w:rPr>
                <w:sz w:val="16"/>
              </w:rPr>
            </w:pP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mortalità in ICU. 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9% riammissioni.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un aumento di un punto di SAPSII, LODS and NAS durante le ultime 24 ore di degenza in  ICU,  aumento della mortalità del 5 - 8% ; p=0.6319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rilevazione dei carichi di lavoro (NAS) è risultata variabile determinante rispetto agli esiti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Mariana F Cremasco, Fernanda </w:t>
            </w:r>
            <w:proofErr w:type="spellStart"/>
            <w:r>
              <w:rPr>
                <w:b/>
                <w:sz w:val="16"/>
                <w:szCs w:val="16"/>
              </w:rPr>
              <w:t>Wenzel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Suely</w:t>
            </w:r>
            <w:proofErr w:type="spellEnd"/>
            <w:r>
              <w:rPr>
                <w:b/>
                <w:sz w:val="16"/>
                <w:szCs w:val="16"/>
              </w:rPr>
              <w:t xml:space="preserve"> SV </w:t>
            </w:r>
            <w:proofErr w:type="spellStart"/>
            <w:r>
              <w:rPr>
                <w:b/>
                <w:sz w:val="16"/>
                <w:szCs w:val="16"/>
              </w:rPr>
              <w:t>Zanei</w:t>
            </w:r>
            <w:proofErr w:type="spellEnd"/>
            <w:r>
              <w:rPr>
                <w:b/>
                <w:sz w:val="16"/>
                <w:szCs w:val="16"/>
              </w:rPr>
              <w:t xml:space="preserve"> and </w:t>
            </w:r>
            <w:proofErr w:type="spellStart"/>
            <w:r>
              <w:rPr>
                <w:b/>
                <w:sz w:val="16"/>
                <w:szCs w:val="16"/>
              </w:rPr>
              <w:t>Iveth</w:t>
            </w:r>
            <w:proofErr w:type="spellEnd"/>
            <w:r>
              <w:rPr>
                <w:b/>
                <w:sz w:val="16"/>
                <w:szCs w:val="16"/>
              </w:rPr>
              <w:t xml:space="preserve"> Y </w:t>
            </w:r>
            <w:proofErr w:type="spellStart"/>
            <w:r>
              <w:rPr>
                <w:b/>
                <w:sz w:val="16"/>
                <w:szCs w:val="16"/>
              </w:rPr>
              <w:t>Whitaker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 of </w:t>
            </w:r>
            <w:proofErr w:type="spellStart"/>
            <w:r>
              <w:rPr>
                <w:sz w:val="16"/>
                <w:szCs w:val="16"/>
              </w:rPr>
              <w:t>Clinical</w:t>
            </w:r>
            <w:proofErr w:type="spellEnd"/>
            <w:r>
              <w:rPr>
                <w:sz w:val="16"/>
                <w:szCs w:val="16"/>
              </w:rPr>
              <w:t xml:space="preserve"> Nursing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Verificare l’associazione tra Ulcere da Pressione </w:t>
            </w:r>
            <w:proofErr w:type="spellStart"/>
            <w:r>
              <w:rPr>
                <w:sz w:val="16"/>
                <w:szCs w:val="16"/>
              </w:rPr>
              <w:t>LdP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Scale), carichi di lavoro e gravità della malattia 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Prospettico da </w:t>
            </w:r>
            <w:proofErr w:type="spellStart"/>
            <w:r>
              <w:rPr>
                <w:sz w:val="16"/>
                <w:szCs w:val="16"/>
              </w:rPr>
              <w:t>Nov</w:t>
            </w:r>
            <w:proofErr w:type="spellEnd"/>
            <w:r>
              <w:rPr>
                <w:sz w:val="16"/>
                <w:szCs w:val="16"/>
              </w:rPr>
              <w:t>. 2007 ad Aprile 2008.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Utilizzati NAS, 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Scale e SAPSII. Punteggi 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>: rischio molto elevato.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Correlazioni (</w:t>
            </w:r>
            <w:proofErr w:type="spellStart"/>
            <w:r>
              <w:rPr>
                <w:sz w:val="16"/>
                <w:szCs w:val="16"/>
              </w:rPr>
              <w:t>Spearman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coef</w:t>
            </w:r>
            <w:proofErr w:type="spellEnd"/>
            <w:r>
              <w:rPr>
                <w:sz w:val="16"/>
                <w:szCs w:val="16"/>
              </w:rPr>
              <w:t>. :molto elevato 0.8-1.0, elevato 0.6-0.79, moderato 0.49-0.59, basso 0.2-0.39.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terapie intensive di un ospedale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pazienti valutati quotidianamente fino alla dimissione da ICU o morte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media della 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score </w:t>
            </w:r>
            <w:proofErr w:type="spellStart"/>
            <w:r>
              <w:rPr>
                <w:sz w:val="16"/>
                <w:szCs w:val="16"/>
              </w:rPr>
              <w:t>was</w:t>
            </w:r>
            <w:proofErr w:type="spellEnd"/>
            <w:r>
              <w:rPr>
                <w:sz w:val="16"/>
                <w:szCs w:val="16"/>
              </w:rPr>
              <w:t xml:space="preserve"> 12.00 (SD = 2.4; </w:t>
            </w:r>
            <w:proofErr w:type="spellStart"/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 = 7;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= 19)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Carichi di lavoro elevati (NAS&gt;63%) era presente nel 46.25% dei pazienti. La media di SAPSII era 39.9 (SD = 15.1;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 = 0.0; 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= 81.0).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scores</w:t>
            </w:r>
            <w:proofErr w:type="spellEnd"/>
            <w:r>
              <w:rPr>
                <w:sz w:val="16"/>
                <w:szCs w:val="16"/>
              </w:rPr>
              <w:t xml:space="preserve"> e NAS mostrano alta</w:t>
            </w:r>
          </w:p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correlazione (r = -0.61)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L’analisi dei carichi di lavoro ha mostrato che NAS rappresenta fattore protettivo per </w:t>
            </w:r>
            <w:proofErr w:type="spellStart"/>
            <w:r>
              <w:rPr>
                <w:sz w:val="16"/>
                <w:szCs w:val="16"/>
              </w:rPr>
              <w:t>LdP</w:t>
            </w:r>
            <w:proofErr w:type="spellEnd"/>
            <w:r>
              <w:rPr>
                <w:sz w:val="16"/>
                <w:szCs w:val="16"/>
              </w:rPr>
              <w:t xml:space="preserve">, in quanto OR </w:t>
            </w:r>
            <w:proofErr w:type="spellStart"/>
            <w:r>
              <w:rPr>
                <w:sz w:val="16"/>
                <w:szCs w:val="16"/>
              </w:rPr>
              <w:t>was</w:t>
            </w:r>
            <w:proofErr w:type="spellEnd"/>
            <w:r>
              <w:rPr>
                <w:sz w:val="16"/>
                <w:szCs w:val="16"/>
              </w:rPr>
              <w:t xml:space="preserve"> &lt;1 (OR = 0.916 95% CI =0.855–0.98). A carichi di lavoro elevati non corrispondono elevati livelli di </w:t>
            </w:r>
            <w:proofErr w:type="spellStart"/>
            <w:r>
              <w:rPr>
                <w:sz w:val="16"/>
                <w:szCs w:val="16"/>
              </w:rPr>
              <w:t>LdP</w:t>
            </w:r>
            <w:proofErr w:type="spellEnd"/>
            <w:r>
              <w:rPr>
                <w:sz w:val="16"/>
                <w:szCs w:val="16"/>
              </w:rPr>
              <w:t xml:space="preserve"> (p = 0.1.48). Ciò in quanto altre variabili possono incidere nella gestione delle </w:t>
            </w:r>
            <w:proofErr w:type="spellStart"/>
            <w:r>
              <w:rPr>
                <w:sz w:val="16"/>
                <w:szCs w:val="16"/>
              </w:rPr>
              <w:t>LdP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Renata M. </w:t>
            </w:r>
            <w:proofErr w:type="spellStart"/>
            <w:r>
              <w:rPr>
                <w:b/>
                <w:sz w:val="16"/>
                <w:szCs w:val="16"/>
              </w:rPr>
              <w:t>Daud</w:t>
            </w:r>
            <w:proofErr w:type="spellEnd"/>
            <w:r>
              <w:rPr>
                <w:b/>
                <w:sz w:val="16"/>
                <w:szCs w:val="16"/>
              </w:rPr>
              <w:t xml:space="preserve">-Gallotti, Silvia F. Costa, </w:t>
            </w:r>
            <w:proofErr w:type="spellStart"/>
            <w:r>
              <w:rPr>
                <w:b/>
                <w:sz w:val="16"/>
                <w:szCs w:val="16"/>
              </w:rPr>
              <w:t>Thais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Guimara˜es</w:t>
            </w:r>
            <w:proofErr w:type="spellEnd"/>
            <w:r>
              <w:rPr>
                <w:b/>
                <w:sz w:val="16"/>
                <w:szCs w:val="16"/>
              </w:rPr>
              <w:t xml:space="preserve">, Katia Grillo </w:t>
            </w:r>
            <w:proofErr w:type="spellStart"/>
            <w:r>
              <w:rPr>
                <w:b/>
                <w:sz w:val="16"/>
                <w:szCs w:val="16"/>
              </w:rPr>
              <w:t>Padilha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Evelize</w:t>
            </w:r>
            <w:proofErr w:type="spellEnd"/>
            <w:r>
              <w:rPr>
                <w:b/>
                <w:sz w:val="16"/>
                <w:szCs w:val="16"/>
              </w:rPr>
              <w:t xml:space="preserve"> Naomi </w:t>
            </w:r>
            <w:proofErr w:type="spellStart"/>
            <w:r>
              <w:rPr>
                <w:b/>
                <w:sz w:val="16"/>
                <w:szCs w:val="16"/>
              </w:rPr>
              <w:t>Inoue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Tiago </w:t>
            </w:r>
            <w:proofErr w:type="spellStart"/>
            <w:r>
              <w:rPr>
                <w:b/>
                <w:sz w:val="16"/>
                <w:szCs w:val="16"/>
              </w:rPr>
              <w:t>Nery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Vasconcelos</w:t>
            </w:r>
            <w:proofErr w:type="spellEnd"/>
            <w:r>
              <w:rPr>
                <w:b/>
                <w:sz w:val="16"/>
                <w:szCs w:val="16"/>
              </w:rPr>
              <w:t xml:space="preserve">, Fernanda da Silva </w:t>
            </w:r>
            <w:proofErr w:type="spellStart"/>
            <w:r>
              <w:rPr>
                <w:b/>
                <w:sz w:val="16"/>
                <w:szCs w:val="16"/>
              </w:rPr>
              <w:t>Cunha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Rodrigues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Edizaˆngela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Vasconcelos</w:t>
            </w:r>
            <w:proofErr w:type="spellEnd"/>
            <w:r>
              <w:rPr>
                <w:b/>
                <w:sz w:val="16"/>
                <w:szCs w:val="16"/>
              </w:rPr>
              <w:t xml:space="preserve"> Barbosa,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Walquı´ria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Barcelos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Figueiredo</w:t>
            </w:r>
            <w:proofErr w:type="spellEnd"/>
            <w:r>
              <w:rPr>
                <w:b/>
                <w:sz w:val="16"/>
                <w:szCs w:val="16"/>
              </w:rPr>
              <w:t>, Anna S. Levin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PLOS 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Valutare l’impatto dei carichi di lavoro (Nursing </w:t>
            </w:r>
            <w:proofErr w:type="spellStart"/>
            <w:r>
              <w:rPr>
                <w:sz w:val="16"/>
                <w:szCs w:val="16"/>
              </w:rPr>
              <w:t>Activities</w:t>
            </w:r>
            <w:proofErr w:type="spellEnd"/>
            <w:r>
              <w:rPr>
                <w:sz w:val="16"/>
                <w:szCs w:val="16"/>
              </w:rPr>
              <w:t xml:space="preserve"> Score - NAS) sull’incidenza delle infezioni in terapia intensiva  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(HAI)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Prospettico di coorte da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maggio 2009  a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25 </w:t>
            </w:r>
            <w:proofErr w:type="spellStart"/>
            <w:r>
              <w:rPr>
                <w:sz w:val="16"/>
                <w:szCs w:val="16"/>
                <w:lang w:val="en-US"/>
              </w:rPr>
              <w:t>agosto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2009</w:t>
            </w:r>
          </w:p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ICU: General Medicine (6 PL),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Pneumologia (4 PL)ed Emergenza (8 PL) + una sub intensiva di 9 PL, totale di 27 PL.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195 pazienti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 (22%) pazienti hanno sviluppato HAI: 16 pneumonia, 12 vie urinarie, 8 sangue, 2 ferita chirurgica, 2 respiratorie e 3 altro. 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Carichi di lavoro elevati (OR: 11.41; p: 0.019) e severità della condizione clinica (OR: 1.13; p: 0.015) rimangono un fattore di rischio per HAI.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Carichi di lavoro eccessivi rappresentano un fattore di rischio importante per HAI Primo studio che misura i carichi di lavoro con NAS per valutare rischi potenziali di  HAI.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Luciana </w:t>
            </w:r>
            <w:proofErr w:type="spellStart"/>
            <w:r>
              <w:rPr>
                <w:b/>
                <w:sz w:val="16"/>
                <w:szCs w:val="16"/>
              </w:rPr>
              <w:t>Bjorklund</w:t>
            </w:r>
            <w:proofErr w:type="spellEnd"/>
            <w:r>
              <w:rPr>
                <w:b/>
                <w:sz w:val="16"/>
                <w:szCs w:val="16"/>
              </w:rPr>
              <w:t xml:space="preserve"> de Lima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Eneida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Rejane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Rabelo</w:t>
            </w:r>
            <w:proofErr w:type="spellEnd"/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Brazil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Acta Paul </w:t>
            </w:r>
            <w:proofErr w:type="spellStart"/>
            <w:r>
              <w:rPr>
                <w:sz w:val="16"/>
                <w:szCs w:val="16"/>
              </w:rPr>
              <w:t>Enferm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 xml:space="preserve">Valutare i  carichi di lavoro con NAS in un servizio post chirurgico - Risveglio correlandoli al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surgical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severity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index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SAPSII, durata della degenza, tipo di intervento e età.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Cross-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sectional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study</w:t>
            </w:r>
            <w:proofErr w:type="spellEnd"/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Tra Luglio 2008 e Settembre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1 post-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anesthesia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care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unit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di un ospedale pubblico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160 pazienti di età media di 57 anni.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103 pazienti (64.4%)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 xml:space="preserve">presentavano ASA 2 di cui il 49.4% erano uomini e il 50.6% donne. La mediana del minutaggio/pz/ora =45.6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min</w:t>
            </w:r>
            <w:proofErr w:type="spellEnd"/>
          </w:p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La maggior parte degli interventi erano in anestesia generale (n=97, 60.6%).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Il SAPS II medio era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 xml:space="preserve">14.3+-7.7, Durata media della degenza in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recovery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era di ore: 4.83 (3.43 – 6.72). Il 99.4% dei pazienti erano poi  trasferiti in area di degenza. Il  carico di lavoro medio era di 76.2 punti (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range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interquartile</w:t>
            </w:r>
          </w:p>
          <w:p w:rsidR="00076D0F" w:rsidRDefault="00076D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70.47 – 84.6), corrispondente a una mediana di 3.68 ore per paziente (50% del campione).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autoSpaceDE w:val="0"/>
              <w:autoSpaceDN w:val="0"/>
              <w:adjustRightInd w:val="0"/>
              <w:rPr>
                <w:rFonts w:eastAsia="AGaramondPro-Regular"/>
                <w:sz w:val="16"/>
                <w:szCs w:val="16"/>
              </w:rPr>
            </w:pPr>
            <w:r>
              <w:rPr>
                <w:rFonts w:eastAsia="AGaramondPro-Regular"/>
                <w:sz w:val="16"/>
                <w:szCs w:val="16"/>
              </w:rPr>
              <w:t>Non c’è correlazione tra carichi di lavoro e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rFonts w:eastAsia="AGaramondPro-Regular"/>
                <w:sz w:val="16"/>
                <w:szCs w:val="16"/>
              </w:rPr>
              <w:t>severity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GaramondPro-Regular"/>
                <w:sz w:val="16"/>
                <w:szCs w:val="16"/>
              </w:rPr>
              <w:t>index</w:t>
            </w:r>
            <w:proofErr w:type="spellEnd"/>
            <w:r>
              <w:rPr>
                <w:rFonts w:eastAsia="AGaramondPro-Regular"/>
                <w:sz w:val="16"/>
                <w:szCs w:val="16"/>
              </w:rPr>
              <w:t>. Correlazione presente tra carichi di lavoro, lunghezza della degenza e tipo di intervento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Lastrucci</w:t>
            </w:r>
            <w:proofErr w:type="spellEnd"/>
            <w:r>
              <w:rPr>
                <w:b/>
                <w:sz w:val="16"/>
                <w:szCs w:val="16"/>
              </w:rPr>
              <w:t xml:space="preserve"> Davide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Carraretto</w:t>
            </w:r>
            <w:proofErr w:type="spellEnd"/>
            <w:r>
              <w:rPr>
                <w:b/>
                <w:sz w:val="16"/>
                <w:szCs w:val="16"/>
              </w:rPr>
              <w:t xml:space="preserve"> Andrea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Fastelli Cristina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Ferrucci Valentina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Leone Antonio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Paglialunga Alessio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Italia,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Siena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A.O. Universitaria Senese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Scenario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Misurare la complessità assistenziale infermieristica nella Rianimazione generale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Aprile–Dicembre 2010 (9 mesi)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[Comunque lo strumento è in uso sistematicamente]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rilevazione veniva effettuata a mezzanotte di ogni giorno o alla dimissione del paziente.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malati furono suddivisi per tipologia di problematica all’ingresso tra: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medica,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chirurgica, traumi cranici/politraumi.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dati sono stati raggruppati secondo periodi di degenza: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giornata di ammissione;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1-3° giornata (fase acuta);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4-8° giornata (fase di stabilità);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9° giornata in poi (fase di cronicità relativa).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Rianimazione generale: 6 posti letto (+1 per le emergenze)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Rapporto infermiere-paziente 1:2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pazienti:</w:t>
            </w:r>
          </w:p>
          <w:p w:rsidR="00076D0F" w:rsidRDefault="00076D0F" w:rsidP="00F023FB">
            <w:pPr>
              <w:numPr>
                <w:ilvl w:val="0"/>
                <w:numId w:val="8"/>
              </w:numPr>
              <w:ind w:left="33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medici;</w:t>
            </w:r>
          </w:p>
          <w:p w:rsidR="00076D0F" w:rsidRDefault="00076D0F" w:rsidP="00F023FB">
            <w:pPr>
              <w:numPr>
                <w:ilvl w:val="0"/>
                <w:numId w:val="8"/>
              </w:numPr>
              <w:ind w:left="33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chirurgici;</w:t>
            </w:r>
          </w:p>
          <w:p w:rsidR="00076D0F" w:rsidRDefault="00076D0F" w:rsidP="00F023FB">
            <w:pPr>
              <w:numPr>
                <w:ilvl w:val="0"/>
                <w:numId w:val="8"/>
              </w:numPr>
              <w:ind w:left="33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73traumi cranici/politraumi.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 rilevazioni;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 59 anni.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LOS: 8 giorni.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sottoposti a chirurgia maggiore, addominale e toracica.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con problemi medici respiratori e neurologici;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con traumi cranici maggiori e politraumi.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Nella categoria medica è </w:t>
            </w:r>
            <w:r>
              <w:rPr>
                <w:sz w:val="16"/>
                <w:szCs w:val="16"/>
              </w:rPr>
              <w:lastRenderedPageBreak/>
              <w:t>stato incluso 1 paziente in ECMO (analizzato separatamente).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NAS medio 55.87 ±12.79 DS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Indicizzato per tasso occupazione posto letto (95.5%) NAS 53.36 ±12.21 DS.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Nella giornata di ammissione NAS Medio 64.94 ±15.58 DS.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con all’ammissione problemi medici  e traumi/politraumi hanno un NAS medio maggiore (NAS 68)  rispetto ai pazienti chirurgici (NAS 61).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Nella fase acuta (1-3°g) i traumi cranici hanno un NAS medio maggiore rispetto ai pazienti medici e chirurgici nella stessa fase acuta.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altre fase (dopo il 3 g) sono i pazienti medici che impegnano leggermente di più rispetto ai chirurgici e traumi/politraumi.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Nella complessità i pazienti chirurgici hanno un minor peso assistenziale degli altri.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traumi cranici/politraumi hanno maggior peso nelle prima fase.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Paziente in ECMO all’ammissione NAS 104.7, alla dimissione 106.7, con un picco alla 4 e 18 g di 106.7.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tutte le 32 giornate di ricovero il NAS variava tra 80 e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Gli autori prospettano di utilizzare questa scala per suddividere i pazienti per complessità assistenziale.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giornata di ammissione e dimissione il NAS medio era più alto.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il passare delle giornate di degenza graduale diminuzione del peso assistenziale.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Carmona-Monge</w:t>
            </w:r>
            <w:proofErr w:type="spellEnd"/>
            <w:r>
              <w:rPr>
                <w:b/>
                <w:sz w:val="16"/>
                <w:szCs w:val="16"/>
              </w:rPr>
              <w:t xml:space="preserve"> Francisco Javier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Jara-</w:t>
            </w:r>
            <w:proofErr w:type="spellStart"/>
            <w:r>
              <w:rPr>
                <w:b/>
                <w:sz w:val="16"/>
                <w:szCs w:val="16"/>
              </w:rPr>
              <w:t>Perez</w:t>
            </w:r>
            <w:proofErr w:type="spellEnd"/>
            <w:r>
              <w:rPr>
                <w:b/>
                <w:sz w:val="16"/>
                <w:szCs w:val="16"/>
              </w:rPr>
              <w:t xml:space="preserve"> Ana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Quiros-Herranz</w:t>
            </w:r>
            <w:proofErr w:type="spellEnd"/>
            <w:r>
              <w:rPr>
                <w:b/>
                <w:sz w:val="16"/>
                <w:szCs w:val="16"/>
              </w:rPr>
              <w:t xml:space="preserve"> Cristina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Rollan-Rodriguez</w:t>
            </w:r>
            <w:proofErr w:type="spellEnd"/>
            <w:r>
              <w:rPr>
                <w:b/>
                <w:sz w:val="16"/>
                <w:szCs w:val="16"/>
              </w:rPr>
              <w:t xml:space="preserve"> Gloria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Cerrillo-Gonzalez</w:t>
            </w:r>
            <w:proofErr w:type="spellEnd"/>
            <w:r>
              <w:rPr>
                <w:b/>
                <w:sz w:val="16"/>
                <w:szCs w:val="16"/>
              </w:rPr>
              <w:t xml:space="preserve"> Isabel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Garcia-Gomez Sonia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Martinez-</w:t>
            </w:r>
            <w:proofErr w:type="spellStart"/>
            <w:r>
              <w:rPr>
                <w:b/>
                <w:sz w:val="16"/>
                <w:szCs w:val="16"/>
              </w:rPr>
              <w:t>Lareo</w:t>
            </w:r>
            <w:proofErr w:type="spellEnd"/>
            <w:r>
              <w:rPr>
                <w:b/>
                <w:sz w:val="16"/>
                <w:szCs w:val="16"/>
              </w:rPr>
              <w:t xml:space="preserve"> Montserrat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Marin-</w:t>
            </w:r>
            <w:proofErr w:type="spellStart"/>
            <w:r>
              <w:rPr>
                <w:b/>
                <w:sz w:val="16"/>
                <w:szCs w:val="16"/>
              </w:rPr>
              <w:t>Morales</w:t>
            </w:r>
            <w:proofErr w:type="spellEnd"/>
            <w:r>
              <w:rPr>
                <w:b/>
                <w:sz w:val="16"/>
                <w:szCs w:val="16"/>
              </w:rPr>
              <w:t xml:space="preserve"> Dolores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Revista</w:t>
            </w:r>
            <w:proofErr w:type="spellEnd"/>
            <w:r>
              <w:rPr>
                <w:sz w:val="16"/>
                <w:szCs w:val="16"/>
              </w:rPr>
              <w:t xml:space="preserve"> da </w:t>
            </w:r>
            <w:proofErr w:type="spellStart"/>
            <w:r>
              <w:rPr>
                <w:sz w:val="16"/>
                <w:szCs w:val="16"/>
              </w:rPr>
              <w:t>Escola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Enfermagem</w:t>
            </w:r>
            <w:proofErr w:type="spellEnd"/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Rivista dell’università di infermieristica di san paolo, </w:t>
            </w:r>
            <w:proofErr w:type="spellStart"/>
            <w:r>
              <w:rPr>
                <w:sz w:val="16"/>
                <w:szCs w:val="16"/>
              </w:rPr>
              <w:t>Brazile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Identificare le differenza di </w:t>
            </w:r>
            <w:proofErr w:type="spellStart"/>
            <w:r>
              <w:rPr>
                <w:sz w:val="16"/>
                <w:szCs w:val="16"/>
              </w:rPr>
              <w:t>workload</w:t>
            </w:r>
            <w:proofErr w:type="spellEnd"/>
            <w:r>
              <w:rPr>
                <w:sz w:val="16"/>
                <w:szCs w:val="16"/>
              </w:rPr>
              <w:t xml:space="preserve"> all’ammissione e alla dimissione di tre gruppi di pazienti: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sindrome coronarica acuta (ACS);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insufficienza respiratoria acuta (AFR);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sepsi.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Prospective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descriptive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study</w:t>
            </w:r>
            <w:proofErr w:type="spellEnd"/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Ottobre 2007-dicembre 2009 (27 mesi)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rilevazione veniva effettuata alle 7 del mattino di ogni giorno dal 1° al 30° giorno e nel giorno della dimissione.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Ospedale universitario comunitario di </w:t>
            </w:r>
            <w:proofErr w:type="spellStart"/>
            <w:r>
              <w:rPr>
                <w:sz w:val="16"/>
                <w:szCs w:val="16"/>
              </w:rPr>
              <w:t>madrid</w:t>
            </w:r>
            <w:proofErr w:type="spellEnd"/>
            <w:r>
              <w:rPr>
                <w:sz w:val="16"/>
                <w:szCs w:val="16"/>
              </w:rPr>
              <w:t xml:space="preserve"> con 450 letti.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medical</w:t>
            </w:r>
            <w:proofErr w:type="spellEnd"/>
            <w:r>
              <w:rPr>
                <w:sz w:val="16"/>
                <w:szCs w:val="16"/>
              </w:rPr>
              <w:t xml:space="preserve"> ICU di 12 letti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Rapporto infermiere –paziente 1:2 o 1:3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turno infermieristico era di 12 ore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pazienti (&gt;18 anni) con diagnosi di ingresso: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ACS, ARF o sepsi.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5704 rilevazioni.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12 posti letto, la media di pazienti al giorno era di 10.4 (DS 2.2).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Tasso di occupazione del posto letto era di 91.2%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M (72%)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F (27%)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 64 anni  (52-74)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Degenza media 3.33 gg (2.19-8.02)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Degenza 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1-139 giorni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Causa ammissione in ICU:</w:t>
            </w:r>
          </w:p>
          <w:p w:rsidR="00076D0F" w:rsidRDefault="00076D0F" w:rsidP="00F023FB">
            <w:pPr>
              <w:numPr>
                <w:ilvl w:val="0"/>
                <w:numId w:val="9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ACS (58%)</w:t>
            </w:r>
          </w:p>
          <w:p w:rsidR="00076D0F" w:rsidRDefault="00076D0F" w:rsidP="00F023FB">
            <w:pPr>
              <w:numPr>
                <w:ilvl w:val="0"/>
                <w:numId w:val="9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ARF (34%)</w:t>
            </w:r>
          </w:p>
          <w:p w:rsidR="00076D0F" w:rsidRDefault="00076D0F" w:rsidP="00F023FB">
            <w:pPr>
              <w:numPr>
                <w:ilvl w:val="0"/>
                <w:numId w:val="9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sepsi (7%)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Dimissione:</w:t>
            </w:r>
          </w:p>
          <w:p w:rsidR="00076D0F" w:rsidRDefault="00076D0F" w:rsidP="00F023FB">
            <w:pPr>
              <w:numPr>
                <w:ilvl w:val="0"/>
                <w:numId w:val="1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Morti 52 (9%)</w:t>
            </w:r>
          </w:p>
          <w:p w:rsidR="00076D0F" w:rsidRDefault="00076D0F" w:rsidP="00F023FB">
            <w:pPr>
              <w:numPr>
                <w:ilvl w:val="0"/>
                <w:numId w:val="1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Reparto 500 (88%)</w:t>
            </w:r>
          </w:p>
          <w:p w:rsidR="00076D0F" w:rsidRDefault="00076D0F" w:rsidP="00F023FB">
            <w:pPr>
              <w:numPr>
                <w:ilvl w:val="0"/>
                <w:numId w:val="1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Trasferiti 11 (2%)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Ventilazione meccanica 179 (32%)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CVC 253 (45%)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Arteria 106 (18%)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 xml:space="preserve"> Vescicale 261 (46%)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NAS medio 65.9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1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ACS 61.6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1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ARF 66.3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1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sepsi 69.9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ammissione:</w:t>
            </w:r>
          </w:p>
          <w:p w:rsidR="00076D0F" w:rsidRDefault="00076D0F" w:rsidP="00F023FB">
            <w:pPr>
              <w:numPr>
                <w:ilvl w:val="0"/>
                <w:numId w:val="1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ACS 56.7</w:t>
            </w:r>
          </w:p>
          <w:p w:rsidR="00076D0F" w:rsidRDefault="00076D0F" w:rsidP="00F023FB">
            <w:pPr>
              <w:numPr>
                <w:ilvl w:val="0"/>
                <w:numId w:val="1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ARF 77.6</w:t>
            </w:r>
          </w:p>
          <w:p w:rsidR="00076D0F" w:rsidRDefault="00076D0F" w:rsidP="00F023FB">
            <w:pPr>
              <w:numPr>
                <w:ilvl w:val="0"/>
                <w:numId w:val="1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sepsi 79.2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dimissione:</w:t>
            </w:r>
          </w:p>
          <w:p w:rsidR="00076D0F" w:rsidRDefault="00076D0F" w:rsidP="00F023FB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ACS 43</w:t>
            </w:r>
          </w:p>
          <w:p w:rsidR="00076D0F" w:rsidRDefault="00076D0F" w:rsidP="00F023FB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ARF 57</w:t>
            </w:r>
          </w:p>
          <w:p w:rsidR="00076D0F" w:rsidRDefault="00076D0F" w:rsidP="00F023FB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sepsi 29.7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All’ammissione il NAS è più basso nei pazienti ACS che in quelli ARF o sepsi.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Questa differenza scompare dopo il 7 giorno dall’ammissione perché i pazienti con ACS che stanno un periodo prolungato sviluppano complicanze come pazienti ARF o sepsi.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 contrario alla dimissione il carico di lavoro è medio-alto per i pazienti ARF e sepsi. 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Questi pazienti alla dimissione normalmente sono inviati in un reparto convenzionale, ma i loro </w:t>
            </w:r>
            <w:r>
              <w:rPr>
                <w:sz w:val="16"/>
                <w:szCs w:val="16"/>
              </w:rPr>
              <w:lastRenderedPageBreak/>
              <w:t>bisogni potrebbero essere superiori rispetto al rapporto infermiere-paziente offerto dai reparti convenzionali (non è comunque giustificato un loro prolungamento in ICU).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Alcuni studi mostrano il beneficio di inviarli in un </w:t>
            </w:r>
            <w:proofErr w:type="spellStart"/>
            <w:r>
              <w:rPr>
                <w:sz w:val="16"/>
                <w:szCs w:val="16"/>
              </w:rPr>
              <w:t>additional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step</w:t>
            </w:r>
            <w:proofErr w:type="spellEnd"/>
            <w:r>
              <w:rPr>
                <w:sz w:val="16"/>
                <w:szCs w:val="16"/>
              </w:rPr>
              <w:t xml:space="preserve"> prima del reparto convenzionale. Questi pazienti hanno un alto livello d’intensità di cure a livello assistenziale, ma un basso livello di intensità di trattamento medico.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NAS medio ottenuto è simile a quello ottenuti in altri studi del Brasile.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risultato indica che per ogni turno di 12 ore ogni paziente richiede 7.91 ore di assistenza infermieristica diretta.</w:t>
            </w: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Ferreira </w:t>
            </w:r>
            <w:proofErr w:type="spellStart"/>
            <w:r>
              <w:rPr>
                <w:b/>
                <w:sz w:val="16"/>
                <w:szCs w:val="16"/>
              </w:rPr>
              <w:t>Queijo</w:t>
            </w:r>
            <w:proofErr w:type="spellEnd"/>
            <w:r>
              <w:rPr>
                <w:b/>
                <w:sz w:val="16"/>
                <w:szCs w:val="16"/>
              </w:rPr>
              <w:t xml:space="preserve"> Alda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Soares Martins Renata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Andolhe</w:t>
            </w:r>
            <w:proofErr w:type="spellEnd"/>
            <w:r>
              <w:rPr>
                <w:b/>
                <w:sz w:val="16"/>
                <w:szCs w:val="16"/>
              </w:rPr>
              <w:t xml:space="preserve"> Rafaela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Machado Oliveira Elaine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Barbosa Ricardo Luis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Grillo </w:t>
            </w:r>
            <w:proofErr w:type="spellStart"/>
            <w:r>
              <w:rPr>
                <w:b/>
                <w:sz w:val="16"/>
                <w:szCs w:val="16"/>
              </w:rPr>
              <w:t>Padilha</w:t>
            </w:r>
            <w:proofErr w:type="spellEnd"/>
            <w:r>
              <w:rPr>
                <w:b/>
                <w:sz w:val="16"/>
                <w:szCs w:val="16"/>
              </w:rPr>
              <w:t xml:space="preserve"> Katia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Brazile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ICCN</w:t>
            </w:r>
          </w:p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Intensive and Critical Care Nursing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Misurare il carico di lavoro infermieristico (NAS) in una ICU neurochirurgica e identificare i fattori indipendenti (SAPSII, età, LODS, degenza in ICU) </w:t>
            </w:r>
            <w:r>
              <w:rPr>
                <w:sz w:val="16"/>
                <w:szCs w:val="16"/>
              </w:rPr>
              <w:lastRenderedPageBreak/>
              <w:t>associati al carico di lavoro infermieristico.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Descriptive, cross-sectional study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Da </w:t>
            </w:r>
            <w:proofErr w:type="spellStart"/>
            <w:r>
              <w:rPr>
                <w:sz w:val="16"/>
                <w:szCs w:val="16"/>
                <w:lang w:val="en-US"/>
              </w:rPr>
              <w:t>agosto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sz w:val="16"/>
                <w:szCs w:val="16"/>
                <w:lang w:val="en-US"/>
              </w:rPr>
              <w:t>settembre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2006.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ricercatore non era un membro del gruppo infermieristico.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Tertiary</w:t>
            </w:r>
            <w:proofErr w:type="spellEnd"/>
            <w:r>
              <w:rPr>
                <w:sz w:val="16"/>
                <w:szCs w:val="16"/>
              </w:rPr>
              <w:t xml:space="preserve"> care general private hospital con 1700 posti letto in San Paolo, </w:t>
            </w:r>
            <w:proofErr w:type="spellStart"/>
            <w:r>
              <w:rPr>
                <w:sz w:val="16"/>
                <w:szCs w:val="16"/>
              </w:rPr>
              <w:t>Brazile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Neuro-ICU con 11 letti + 11 letti (22 </w:t>
            </w:r>
            <w:r>
              <w:rPr>
                <w:sz w:val="16"/>
                <w:szCs w:val="16"/>
              </w:rPr>
              <w:lastRenderedPageBreak/>
              <w:t>letti totali)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Turni </w:t>
            </w:r>
            <w:proofErr w:type="spellStart"/>
            <w:r>
              <w:rPr>
                <w:sz w:val="16"/>
                <w:szCs w:val="16"/>
              </w:rPr>
              <w:t>infermieistici</w:t>
            </w:r>
            <w:proofErr w:type="spellEnd"/>
            <w:r>
              <w:rPr>
                <w:sz w:val="16"/>
                <w:szCs w:val="16"/>
              </w:rPr>
              <w:t xml:space="preserve"> di 8 ore: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1° ICU:1 infermiere e 10 nurse </w:t>
            </w:r>
            <w:proofErr w:type="spellStart"/>
            <w:r>
              <w:rPr>
                <w:sz w:val="16"/>
                <w:szCs w:val="16"/>
              </w:rPr>
              <w:t>technicians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2° ICU: 1 infermiere e 8 nurse </w:t>
            </w:r>
            <w:proofErr w:type="spellStart"/>
            <w:r>
              <w:rPr>
                <w:sz w:val="16"/>
                <w:szCs w:val="16"/>
              </w:rPr>
              <w:t>technicians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 pazienti (≥18 anni) ammessi per un trattamento medico o chirurgico ed hanno avuto una degenza di almeno 24 ore.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52%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 48 %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 55.10 anni (SD 18.60aa)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Degenza media  5.10giorni (SD 4,9gg)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Mediana 2gg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Mortalità del 6%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Rischio mortalità con SAPSII 17.79%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Rischio mortalità con LODS 16.30%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Principali motivi di ammissione: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tumori del SNC, ernie del disco, aneurisma cerebrale, trauma per incidente stradale).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provenienti dalla SO 59%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Media NAS 65.81% (SD 6.63%)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NAS per età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≤60 NAS 64%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&gt;60 NAS 65%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NAS in base alla provenienza prima della ICU:</w:t>
            </w:r>
          </w:p>
          <w:p w:rsidR="00076D0F" w:rsidRDefault="00076D0F" w:rsidP="00F023FB">
            <w:pPr>
              <w:numPr>
                <w:ilvl w:val="0"/>
                <w:numId w:val="1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operatoria NAS 64%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Pronto soccorso 66%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Reparto degenza NAS 67%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Altra ICU NAS 65%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di ammissione:</w:t>
            </w:r>
          </w:p>
          <w:p w:rsidR="00076D0F" w:rsidRDefault="00076D0F" w:rsidP="00F023FB">
            <w:pPr>
              <w:numPr>
                <w:ilvl w:val="0"/>
                <w:numId w:val="1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 NAS 65%</w:t>
            </w:r>
          </w:p>
          <w:p w:rsidR="00076D0F" w:rsidRDefault="00076D0F" w:rsidP="00F023FB">
            <w:pPr>
              <w:numPr>
                <w:ilvl w:val="0"/>
                <w:numId w:val="1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Chirurgica NAS 64%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Correlazione significativa fra NAS e SAPSII ed età: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ogni aumento di un punto del SAPSII c’era un aumento del 16.30% del NAS;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ogni diminuzione di un anno dell’età, c’era una riduzione di 5.30% del NAS.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 risultati sono simili ad altri studi con medesima popolazione: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6"/>
              </w:numPr>
              <w:ind w:left="201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e </w:t>
            </w:r>
            <w:proofErr w:type="spellStart"/>
            <w:r>
              <w:rPr>
                <w:sz w:val="16"/>
                <w:szCs w:val="16"/>
              </w:rPr>
              <w:t>neurological</w:t>
            </w:r>
            <w:proofErr w:type="spellEnd"/>
            <w:r>
              <w:rPr>
                <w:sz w:val="16"/>
                <w:szCs w:val="16"/>
              </w:rPr>
              <w:t xml:space="preserve"> ICU NAS=69.90% (Gonzales e </w:t>
            </w:r>
            <w:proofErr w:type="spellStart"/>
            <w:r>
              <w:rPr>
                <w:sz w:val="16"/>
                <w:szCs w:val="16"/>
              </w:rPr>
              <w:t>Padilha</w:t>
            </w:r>
            <w:proofErr w:type="spellEnd"/>
            <w:r>
              <w:rPr>
                <w:sz w:val="16"/>
                <w:szCs w:val="16"/>
              </w:rPr>
              <w:t xml:space="preserve"> 2007).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Mentre sono valori più bassi rispetto alle altre specialità: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7"/>
              </w:numPr>
              <w:ind w:left="201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cardiovascular</w:t>
            </w:r>
            <w:proofErr w:type="spellEnd"/>
            <w:r>
              <w:rPr>
                <w:sz w:val="16"/>
                <w:szCs w:val="16"/>
              </w:rPr>
              <w:t xml:space="preserve"> ICU NAS=73.70% (Dicci 2008);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7"/>
              </w:numPr>
              <w:ind w:left="201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ICU NAS=96.24% (</w:t>
            </w:r>
            <w:proofErr w:type="spellStart"/>
            <w:r>
              <w:rPr>
                <w:sz w:val="16"/>
                <w:szCs w:val="16"/>
              </w:rPr>
              <w:t>Stafseth</w:t>
            </w:r>
            <w:proofErr w:type="spellEnd"/>
            <w:r>
              <w:rPr>
                <w:sz w:val="16"/>
                <w:szCs w:val="16"/>
              </w:rPr>
              <w:t xml:space="preserve"> 2011).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Dalla media del NAS di 65.81% significa che per ogni turno di lavoro (8ore=NAS 100%) un infermiere era impegnato con assistenza diretta per 5.21 ore su un singolo paziente e poteva aiutare un collega su un altro paziente per 2.8 ore di ogni turno.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severità della malattia (SAPSII) e l’età sono gli unici due fattori associati al carico di lavoro (NAS) in neuro-ICU.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Debergh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Dieter P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Myny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Dries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Van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Herzeele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Isabelle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Van </w:t>
            </w:r>
            <w:proofErr w:type="spellStart"/>
            <w:r>
              <w:rPr>
                <w:b/>
                <w:sz w:val="16"/>
                <w:szCs w:val="16"/>
              </w:rPr>
              <w:t>Maele</w:t>
            </w:r>
            <w:proofErr w:type="spellEnd"/>
            <w:r>
              <w:rPr>
                <w:b/>
                <w:sz w:val="16"/>
                <w:szCs w:val="16"/>
              </w:rPr>
              <w:t xml:space="preserve"> Georges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Reis</w:t>
            </w:r>
            <w:proofErr w:type="spellEnd"/>
            <w:r>
              <w:rPr>
                <w:b/>
                <w:sz w:val="16"/>
                <w:szCs w:val="16"/>
              </w:rPr>
              <w:t xml:space="preserve"> Miranda </w:t>
            </w:r>
            <w:proofErr w:type="spellStart"/>
            <w:r>
              <w:rPr>
                <w:b/>
                <w:sz w:val="16"/>
                <w:szCs w:val="16"/>
              </w:rPr>
              <w:t>Dinis</w:t>
            </w:r>
            <w:proofErr w:type="spellEnd"/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Colardyn</w:t>
            </w:r>
            <w:proofErr w:type="spellEnd"/>
            <w:r>
              <w:rPr>
                <w:b/>
                <w:sz w:val="16"/>
                <w:szCs w:val="16"/>
              </w:rPr>
              <w:t xml:space="preserve">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Belgio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Intensive Care Medicine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Capire se il NAS è in grado di  misurare le differenze del carico di lavoro tra diversi turni consecutivi.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Prospective, observational research project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 </w:t>
            </w:r>
            <w:proofErr w:type="spellStart"/>
            <w:r>
              <w:rPr>
                <w:sz w:val="16"/>
                <w:szCs w:val="16"/>
                <w:lang w:val="en-US"/>
              </w:rPr>
              <w:t>settimane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nel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2004.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autori originali che validarono il NAS avevano dichiarata 3 condizioni per l’utilizzo del NAS in ogni turno di lavoro:</w:t>
            </w:r>
          </w:p>
          <w:p w:rsidR="00076D0F" w:rsidRDefault="00076D0F" w:rsidP="00F023FB">
            <w:pPr>
              <w:numPr>
                <w:ilvl w:val="0"/>
                <w:numId w:val="18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1° si devono analizzare un elevato numero di turni;</w:t>
            </w:r>
          </w:p>
          <w:p w:rsidR="00076D0F" w:rsidRDefault="00076D0F" w:rsidP="00F023FB">
            <w:pPr>
              <w:numPr>
                <w:ilvl w:val="0"/>
                <w:numId w:val="18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2° dati devono essere raccolti ed analizzati per turno e </w:t>
            </w:r>
            <w:r>
              <w:rPr>
                <w:sz w:val="16"/>
                <w:szCs w:val="16"/>
              </w:rPr>
              <w:lastRenderedPageBreak/>
              <w:t>indipendenti dagli altri turni;</w:t>
            </w:r>
          </w:p>
          <w:p w:rsidR="00076D0F" w:rsidRDefault="00076D0F" w:rsidP="00F023FB">
            <w:pPr>
              <w:numPr>
                <w:ilvl w:val="0"/>
                <w:numId w:val="18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3° le definizioni degli </w:t>
            </w:r>
            <w:proofErr w:type="spellStart"/>
            <w:r>
              <w:rPr>
                <w:sz w:val="16"/>
                <w:szCs w:val="16"/>
              </w:rPr>
              <w:t>items</w:t>
            </w:r>
            <w:proofErr w:type="spellEnd"/>
            <w:r>
              <w:rPr>
                <w:sz w:val="16"/>
                <w:szCs w:val="16"/>
              </w:rPr>
              <w:t xml:space="preserve"> non possono essere alterate.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tre condizioni degli autori sono state mantenute, anche se dichiarano che hanno dovuto modificare qualche dicitura di alcuni </w:t>
            </w:r>
            <w:proofErr w:type="spellStart"/>
            <w:r>
              <w:rPr>
                <w:sz w:val="16"/>
                <w:szCs w:val="16"/>
              </w:rPr>
              <w:t>items</w:t>
            </w:r>
            <w:proofErr w:type="spellEnd"/>
            <w:r>
              <w:rPr>
                <w:sz w:val="16"/>
                <w:szCs w:val="16"/>
              </w:rPr>
              <w:t xml:space="preserve"> in accordo con il primo firmatario dell’articolo di validazione del NAS, </w:t>
            </w:r>
            <w:proofErr w:type="spellStart"/>
            <w:r>
              <w:rPr>
                <w:sz w:val="16"/>
                <w:szCs w:val="16"/>
              </w:rPr>
              <w:t>Dinis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Reis</w:t>
            </w:r>
            <w:proofErr w:type="spellEnd"/>
            <w:r>
              <w:rPr>
                <w:sz w:val="16"/>
                <w:szCs w:val="16"/>
              </w:rPr>
              <w:t xml:space="preserve"> Miranda, firmatario anche di questo articolo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cambiamenti furono:</w:t>
            </w:r>
          </w:p>
          <w:p w:rsidR="00076D0F" w:rsidRDefault="00076D0F" w:rsidP="00F023FB">
            <w:pPr>
              <w:numPr>
                <w:ilvl w:val="0"/>
                <w:numId w:val="19"/>
              </w:numPr>
              <w:ind w:left="175" w:hanging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“in </w:t>
            </w:r>
            <w:proofErr w:type="spellStart"/>
            <w:r>
              <w:rPr>
                <w:sz w:val="16"/>
                <w:szCs w:val="16"/>
              </w:rPr>
              <w:t>any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shift</w:t>
            </w:r>
            <w:proofErr w:type="spellEnd"/>
            <w:r>
              <w:rPr>
                <w:sz w:val="16"/>
                <w:szCs w:val="16"/>
              </w:rPr>
              <w:t xml:space="preserve">” sostituito con “per </w:t>
            </w:r>
            <w:proofErr w:type="spellStart"/>
            <w:r>
              <w:rPr>
                <w:sz w:val="16"/>
                <w:szCs w:val="16"/>
              </w:rPr>
              <w:t>shift</w:t>
            </w:r>
            <w:proofErr w:type="spellEnd"/>
            <w:r>
              <w:rPr>
                <w:sz w:val="16"/>
                <w:szCs w:val="16"/>
              </w:rPr>
              <w:t>” in ogni sub-</w:t>
            </w:r>
            <w:proofErr w:type="spellStart"/>
            <w:r>
              <w:rPr>
                <w:sz w:val="16"/>
                <w:szCs w:val="16"/>
              </w:rPr>
              <w:t>items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9"/>
              </w:numPr>
              <w:ind w:left="175" w:hanging="235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Sub-item 6° “performing procedures more frequently than three times per 24h” </w:t>
            </w:r>
            <w:proofErr w:type="spellStart"/>
            <w:r>
              <w:rPr>
                <w:sz w:val="16"/>
                <w:szCs w:val="16"/>
                <w:lang w:val="en-US"/>
              </w:rPr>
              <w:t>sostituito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con “more frequently than one time per shift”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 w:rsidP="00F023FB">
            <w:pPr>
              <w:numPr>
                <w:ilvl w:val="0"/>
                <w:numId w:val="19"/>
              </w:numPr>
              <w:ind w:left="175" w:hanging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 13: “</w:t>
            </w:r>
            <w:proofErr w:type="spellStart"/>
            <w:r>
              <w:rPr>
                <w:sz w:val="16"/>
                <w:szCs w:val="16"/>
              </w:rPr>
              <w:t>Fluid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amministration</w:t>
            </w:r>
            <w:proofErr w:type="spellEnd"/>
            <w:r>
              <w:rPr>
                <w:sz w:val="16"/>
                <w:szCs w:val="16"/>
              </w:rPr>
              <w:t xml:space="preserve"> &gt;3l/m2/</w:t>
            </w:r>
            <w:proofErr w:type="spellStart"/>
            <w:r>
              <w:rPr>
                <w:sz w:val="16"/>
                <w:szCs w:val="16"/>
              </w:rPr>
              <w:t>day</w:t>
            </w:r>
            <w:proofErr w:type="spellEnd"/>
            <w:r>
              <w:rPr>
                <w:sz w:val="16"/>
                <w:szCs w:val="16"/>
              </w:rPr>
              <w:t>” sostituito con “&gt;1 l/m2/</w:t>
            </w:r>
            <w:proofErr w:type="spellStart"/>
            <w:r>
              <w:rPr>
                <w:sz w:val="16"/>
                <w:szCs w:val="16"/>
              </w:rPr>
              <w:t>shift</w:t>
            </w:r>
            <w:proofErr w:type="spellEnd"/>
            <w:r>
              <w:rPr>
                <w:sz w:val="16"/>
                <w:szCs w:val="16"/>
              </w:rPr>
              <w:t>”.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19"/>
              </w:numPr>
              <w:ind w:left="175" w:hanging="2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Tutti gli altri </w:t>
            </w:r>
            <w:proofErr w:type="spellStart"/>
            <w:r>
              <w:rPr>
                <w:sz w:val="16"/>
                <w:szCs w:val="16"/>
              </w:rPr>
              <w:t>items</w:t>
            </w:r>
            <w:proofErr w:type="spellEnd"/>
            <w:r>
              <w:rPr>
                <w:sz w:val="16"/>
                <w:szCs w:val="16"/>
              </w:rPr>
              <w:t xml:space="preserve"> sono rimasti invariati come il peso di ciascun </w:t>
            </w:r>
            <w:proofErr w:type="spellStart"/>
            <w:r>
              <w:rPr>
                <w:sz w:val="16"/>
                <w:szCs w:val="16"/>
              </w:rPr>
              <w:t>items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NAS veniva compilato in ogni turno per tutti i pazienti presenti amento 4 ore nel turno.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Nono sono fatte correzione per i pazienti che andarono in Sala Operatoria temporaneamente.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rapporto carico di lavoro e numero infermieri necessari è stato calcolato con la somma dei punteggi NAS ottenuti nell’unità operativa e il numero di infermieri. Ad ogni NAS 100% veniva calcolato il consumo di un infermiere full-time.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NAS delle 24 ore era derivato dal NAS di ogni singolo turno, se il paziente stava ricoverato in ICU almeno 12 ore. 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NAS 24 ore non era la somma dei NAS di ogni turno, ma veniva preso (per ogni item) l’item più alto di ogni turno.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Academic hospital (Ghent University Hospital, Ghent, </w:t>
            </w:r>
            <w:proofErr w:type="spellStart"/>
            <w:r>
              <w:rPr>
                <w:sz w:val="16"/>
                <w:szCs w:val="16"/>
                <w:lang w:val="en-US"/>
              </w:rPr>
              <w:t>Belgio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  <w:p w:rsidR="00076D0F" w:rsidRDefault="00076D0F">
            <w:pPr>
              <w:rPr>
                <w:sz w:val="16"/>
                <w:szCs w:val="16"/>
                <w:lang w:val="en-US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ICU:</w:t>
            </w:r>
          </w:p>
          <w:p w:rsidR="00076D0F" w:rsidRDefault="00076D0F" w:rsidP="00F023FB">
            <w:pPr>
              <w:numPr>
                <w:ilvl w:val="0"/>
                <w:numId w:val="2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1° </w:t>
            </w:r>
            <w:proofErr w:type="spellStart"/>
            <w:r>
              <w:rPr>
                <w:sz w:val="16"/>
                <w:szCs w:val="16"/>
              </w:rPr>
              <w:t>Surgical-pediatric</w:t>
            </w:r>
            <w:proofErr w:type="spellEnd"/>
            <w:r>
              <w:rPr>
                <w:sz w:val="16"/>
                <w:szCs w:val="16"/>
              </w:rPr>
              <w:t xml:space="preserve"> ICU (SICU-PICU=28 letti);</w:t>
            </w:r>
          </w:p>
          <w:p w:rsidR="00076D0F" w:rsidRDefault="00076D0F" w:rsidP="00F023FB">
            <w:pPr>
              <w:numPr>
                <w:ilvl w:val="0"/>
                <w:numId w:val="2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2° </w:t>
            </w:r>
            <w:proofErr w:type="spellStart"/>
            <w:r>
              <w:rPr>
                <w:sz w:val="16"/>
                <w:szCs w:val="16"/>
              </w:rPr>
              <w:t>medical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ICU (MICU=14 letti)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rapporto infermiere-paziente 1:2 è rimasto costante nei tre turni consecutivi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turni erano suddivisi:</w:t>
            </w:r>
          </w:p>
          <w:p w:rsidR="00076D0F" w:rsidRDefault="00076D0F" w:rsidP="00F023FB">
            <w:pPr>
              <w:numPr>
                <w:ilvl w:val="0"/>
                <w:numId w:val="21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mattino 7.00-14.00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1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pomeriggio 14.00-21.00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1"/>
              </w:numPr>
              <w:ind w:left="175" w:hanging="1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notte 21.00-7.00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minima differenza di lunghezza del turno è stato irrilevante al fine dell’analisi.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Pazienti:</w:t>
            </w:r>
          </w:p>
          <w:p w:rsidR="00076D0F" w:rsidRDefault="00076D0F" w:rsidP="00F023FB">
            <w:pPr>
              <w:numPr>
                <w:ilvl w:val="0"/>
                <w:numId w:val="2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pediatrici;</w:t>
            </w:r>
          </w:p>
          <w:p w:rsidR="00076D0F" w:rsidRDefault="00076D0F" w:rsidP="00F023FB">
            <w:pPr>
              <w:numPr>
                <w:ilvl w:val="0"/>
                <w:numId w:val="2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medici;</w:t>
            </w:r>
          </w:p>
          <w:p w:rsidR="00076D0F" w:rsidRDefault="00076D0F" w:rsidP="00F023FB">
            <w:pPr>
              <w:numPr>
                <w:ilvl w:val="0"/>
                <w:numId w:val="22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chirurgici.</w:t>
            </w:r>
          </w:p>
          <w:p w:rsidR="00076D0F" w:rsidRDefault="00076D0F" w:rsidP="00F023FB">
            <w:pPr>
              <w:numPr>
                <w:ilvl w:val="0"/>
                <w:numId w:val="22"/>
              </w:numPr>
              <w:ind w:left="175" w:hanging="218"/>
              <w:jc w:val="both"/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Tasso di occupazione del posto letto 93.5% (MICU 92.5% e SICU-PICU 93.9%)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PICU  2.4gg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MICU 2.1gg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SICU 2.0gg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Mortalità: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PICU  8.3%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MICU 13.2%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SICU 7.0%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PICU 60mesi MICU 56.9aa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SICU 7.0%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1280 rilevazioni.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Mediamente ogni paziente aveva un NAS di 54.7%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 ICU: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PICU  57.0%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MICU 53.5%</w:t>
            </w:r>
          </w:p>
          <w:p w:rsidR="00076D0F" w:rsidRDefault="00076D0F" w:rsidP="00F023FB">
            <w:pPr>
              <w:numPr>
                <w:ilvl w:val="0"/>
                <w:numId w:val="2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SICU 54.6%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NAS mattino 47.0%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Media NAS </w:t>
            </w:r>
            <w:proofErr w:type="spellStart"/>
            <w:r>
              <w:rPr>
                <w:sz w:val="16"/>
                <w:szCs w:val="16"/>
              </w:rPr>
              <w:t>pomer</w:t>
            </w:r>
            <w:proofErr w:type="spellEnd"/>
            <w:r>
              <w:rPr>
                <w:sz w:val="16"/>
                <w:szCs w:val="16"/>
              </w:rPr>
              <w:t xml:space="preserve"> 46.3%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NAS notte 41.6%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Differenze fra turni: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 turno mattino (89.9) VS NAS turno </w:t>
            </w:r>
            <w:proofErr w:type="spellStart"/>
            <w:r>
              <w:rPr>
                <w:sz w:val="16"/>
                <w:szCs w:val="16"/>
              </w:rPr>
              <w:t>pomer</w:t>
            </w:r>
            <w:proofErr w:type="spellEnd"/>
            <w:r>
              <w:rPr>
                <w:sz w:val="16"/>
                <w:szCs w:val="16"/>
              </w:rPr>
              <w:t xml:space="preserve">. (87.6) </w:t>
            </w:r>
            <w:r>
              <w:rPr>
                <w:sz w:val="16"/>
                <w:szCs w:val="16"/>
              </w:rPr>
              <w:lastRenderedPageBreak/>
              <w:t>significatività p=0.430.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turno notte (78.9) significatività p=&lt;0.0001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Differenze fra settimana e weekend: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mattino in settimana (90.6) VS NAS mattino weekend (85.0) non sufficientemente significativo p= 0.041.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notte in settimana (78.4) VS NAS notte weekend (73.5) non sufficientemente significativo p=0.085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Primo studio che va a calcolare il NAS per turno rispettando le tre condizioni degli autori.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NAS era significativamente più basso durante il turno di notte rispetto al turno del mattino e del pomeriggio.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Differenze non significative sono state riscontrate tra il NAS in settimana e il NAS nel weekend.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differenze sono </w:t>
            </w:r>
            <w:r>
              <w:rPr>
                <w:sz w:val="16"/>
                <w:szCs w:val="16"/>
              </w:rPr>
              <w:lastRenderedPageBreak/>
              <w:t>causate probabilmente dalla mancanza dell’attività operatoria nel weekend. Ciononostante le misurazione del weekend sono sovrapponibili al NAS notturno rilevato in settimana.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studio è il primo che utilizza il NAS in ambito pediatrico.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NAS medio rilevato (54.7%) risulta più basso di quello contenuti in altri studi Brasiliani (66.4% e 72.9%).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Lucchini Alberto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Elli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stefano</w:t>
            </w:r>
            <w:proofErr w:type="spellEnd"/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Bambi Stefano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Foti</w:t>
            </w:r>
            <w:proofErr w:type="spellEnd"/>
            <w:r>
              <w:rPr>
                <w:b/>
                <w:sz w:val="16"/>
                <w:szCs w:val="16"/>
              </w:rPr>
              <w:t xml:space="preserve"> Giuseppe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Fumagalli Roberto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(Carico di lavoro infermieristico nella Ventilazione invasiva e non invasiva)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AIC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Infermieristica e Ricerca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Italian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Primo obiettivo: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Rilevare attraverso NAS il fabbisogno assistenziale (intenso come carico di lavoro infermierist</w:t>
            </w:r>
            <w:r>
              <w:rPr>
                <w:sz w:val="16"/>
                <w:szCs w:val="16"/>
              </w:rPr>
              <w:lastRenderedPageBreak/>
              <w:t>ico) prodotto dall’uso delle diverse modalità di ventilazione, in particolare se l’utilizzo della NIV impegna maggiormente l’infermiere rispetto alla ventilazione meccanica di un paziente con intubazione endotracheale.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obiettivo: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identificare se i fattori legati all’impostazione della ventilazione (concentrazione O2 inspirato, livello pressioni erogate nelle vie aeree) possono </w:t>
            </w:r>
            <w:r>
              <w:rPr>
                <w:sz w:val="16"/>
                <w:szCs w:val="16"/>
              </w:rPr>
              <w:lastRenderedPageBreak/>
              <w:t>determinare un aumento del NAS.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Studio osservazionale retrospettivo.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calcolato ogni 24 ore.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dei valori NAS per ognuna della 4 categorie di ventilazione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il secondo obiettivo, i dati ottenuti da ogni </w:t>
            </w:r>
            <w:r>
              <w:rPr>
                <w:sz w:val="16"/>
                <w:szCs w:val="16"/>
              </w:rPr>
              <w:lastRenderedPageBreak/>
              <w:t>categoria sono stati suddivisi in base ai parametri ventilatori:</w:t>
            </w:r>
          </w:p>
          <w:p w:rsidR="00076D0F" w:rsidRDefault="00076D0F" w:rsidP="00F023FB">
            <w:pPr>
              <w:numPr>
                <w:ilvl w:val="0"/>
                <w:numId w:val="2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di frazione inspirata dell’ossigeno (FiO2);</w:t>
            </w:r>
          </w:p>
          <w:p w:rsidR="00076D0F" w:rsidRDefault="00076D0F" w:rsidP="00F023FB">
            <w:pPr>
              <w:numPr>
                <w:ilvl w:val="0"/>
                <w:numId w:val="2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di PEEP;</w:t>
            </w:r>
          </w:p>
          <w:p w:rsidR="00076D0F" w:rsidRDefault="00076D0F" w:rsidP="00F023FB">
            <w:pPr>
              <w:numPr>
                <w:ilvl w:val="0"/>
                <w:numId w:val="2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Livello di pressione di supporto (PSV);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Trasformazione NAS in minuti di assistenza: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un punteggio di NAS 100% corrispondono 1440 minuti di assistenza giornalieri. Un punto di NAS è uguale a 14,4 minuti di assistenza infermieristica.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Terapia intensiva generale AO San Gerardo, Monza.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pazienti che hanno avuto almeno 48 ore di supporto </w:t>
            </w:r>
            <w:proofErr w:type="spellStart"/>
            <w:r>
              <w:rPr>
                <w:sz w:val="16"/>
                <w:szCs w:val="16"/>
              </w:rPr>
              <w:t>ventilatorio</w:t>
            </w:r>
            <w:proofErr w:type="spellEnd"/>
            <w:r>
              <w:rPr>
                <w:sz w:val="16"/>
                <w:szCs w:val="16"/>
              </w:rPr>
              <w:t xml:space="preserve"> attraverso :</w:t>
            </w:r>
          </w:p>
          <w:p w:rsidR="00076D0F" w:rsidRDefault="00076D0F" w:rsidP="00F023FB">
            <w:pPr>
              <w:numPr>
                <w:ilvl w:val="0"/>
                <w:numId w:val="2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ossigenoterapia con maschera di Venturi (senza applicazione della PEEP);</w:t>
            </w:r>
          </w:p>
          <w:p w:rsidR="00076D0F" w:rsidRDefault="00076D0F" w:rsidP="00F023FB">
            <w:pPr>
              <w:numPr>
                <w:ilvl w:val="0"/>
                <w:numId w:val="2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ventilazione non invasiva con casco CPAP;</w:t>
            </w:r>
          </w:p>
          <w:p w:rsidR="00076D0F" w:rsidRDefault="00076D0F" w:rsidP="00F023FB">
            <w:pPr>
              <w:numPr>
                <w:ilvl w:val="0"/>
                <w:numId w:val="25"/>
              </w:numPr>
              <w:ind w:left="175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Vent</w:t>
            </w:r>
            <w:proofErr w:type="spellEnd"/>
            <w:r>
              <w:rPr>
                <w:sz w:val="16"/>
                <w:szCs w:val="16"/>
              </w:rPr>
              <w:t xml:space="preserve">. invasiva controllata con paziente sedato (eventualmente </w:t>
            </w:r>
            <w:r>
              <w:rPr>
                <w:sz w:val="16"/>
                <w:szCs w:val="16"/>
              </w:rPr>
              <w:lastRenderedPageBreak/>
              <w:t>curarizzato);</w:t>
            </w:r>
          </w:p>
          <w:p w:rsidR="00076D0F" w:rsidRDefault="00076D0F" w:rsidP="00F023FB">
            <w:pPr>
              <w:numPr>
                <w:ilvl w:val="0"/>
                <w:numId w:val="25"/>
              </w:numPr>
              <w:ind w:left="175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Vent</w:t>
            </w:r>
            <w:proofErr w:type="spellEnd"/>
            <w:r>
              <w:rPr>
                <w:sz w:val="16"/>
                <w:szCs w:val="16"/>
              </w:rPr>
              <w:t>. invasiva assistita (PSV/CPAP).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Sono stati esclusi i pazienti </w:t>
            </w:r>
            <w:proofErr w:type="spellStart"/>
            <w:r>
              <w:rPr>
                <w:sz w:val="16"/>
                <w:szCs w:val="16"/>
              </w:rPr>
              <w:t>tracheostomizzati</w:t>
            </w:r>
            <w:proofErr w:type="spellEnd"/>
            <w:r>
              <w:rPr>
                <w:sz w:val="16"/>
                <w:szCs w:val="16"/>
              </w:rPr>
              <w:t xml:space="preserve"> per via percutanea durante il ricovero in TI.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media: 63.8aa ±18.60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8-89 aa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LOS: 10.0gg±8.1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8-46gg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pazienti hanno trascorso mediamente:</w:t>
            </w:r>
          </w:p>
          <w:p w:rsidR="00076D0F" w:rsidRDefault="00076D0F" w:rsidP="00F023FB">
            <w:pPr>
              <w:numPr>
                <w:ilvl w:val="0"/>
                <w:numId w:val="2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1.02gg±0.2 in ossigeno terapia;</w:t>
            </w:r>
          </w:p>
          <w:p w:rsidR="00076D0F" w:rsidRDefault="00076D0F" w:rsidP="00F023FB">
            <w:pPr>
              <w:numPr>
                <w:ilvl w:val="0"/>
                <w:numId w:val="2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2.4gg±4.2 con casco CPAP;</w:t>
            </w:r>
          </w:p>
          <w:p w:rsidR="00076D0F" w:rsidRDefault="00076D0F" w:rsidP="00F023FB">
            <w:pPr>
              <w:numPr>
                <w:ilvl w:val="0"/>
                <w:numId w:val="2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3.2gg±5.8 in ventilazione invasiva controllata;</w:t>
            </w:r>
          </w:p>
          <w:p w:rsidR="00076D0F" w:rsidRDefault="00076D0F" w:rsidP="00F023FB">
            <w:pPr>
              <w:numPr>
                <w:ilvl w:val="0"/>
                <w:numId w:val="2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4.3gg±7.2 in ventilazione invasiva assistita.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 giornata si intende che il paziente ha trascorso più di 12 ore, anche non consecutive, in un tipo di ventilazione).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NAS medio globale 74.3% ±8.88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39-143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7"/>
              </w:numPr>
              <w:ind w:left="175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Giornate di ossigenoterapia, NAS medio 64.5%±11.9 (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39-103).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7"/>
              </w:numPr>
              <w:ind w:left="175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Giornate in CPAP con casco NAS medio 69.7%±12.69 (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41-</w:t>
            </w:r>
            <w:r>
              <w:rPr>
                <w:sz w:val="16"/>
                <w:szCs w:val="16"/>
              </w:rPr>
              <w:lastRenderedPageBreak/>
              <w:t>113).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7"/>
              </w:numPr>
              <w:ind w:left="175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Giornate di ventilazione invasiva controllata NAS medio 86.1%±15.1 (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51-143).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27"/>
              </w:numPr>
              <w:ind w:left="175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Giornate ventilazione invasiva assistita NAS medio 76.4%±11.4 (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44-116).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pazienti sono stati sottoposti ad un ciclo di ventilazione&gt;24 ore in modalità non invasiva con maschera facciale in PSV con un NAS medio di 80.2%(DS±12.53, </w:t>
            </w: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 xml:space="preserve"> 65-126).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FiO2</w:t>
            </w:r>
          </w:p>
          <w:p w:rsidR="00076D0F" w:rsidRDefault="00076D0F" w:rsidP="00F023FB">
            <w:pPr>
              <w:numPr>
                <w:ilvl w:val="0"/>
                <w:numId w:val="28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con FiO2&gt;0.8 NAS medio 96.6% (15 pazienti)</w:t>
            </w:r>
          </w:p>
          <w:p w:rsidR="00076D0F" w:rsidRDefault="00076D0F" w:rsidP="00F023FB">
            <w:pPr>
              <w:numPr>
                <w:ilvl w:val="0"/>
                <w:numId w:val="28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con FiO2&lt;0.8 NAS medio 85.4%(185pazienti)p=0.002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PEEP</w:t>
            </w:r>
          </w:p>
          <w:p w:rsidR="00076D0F" w:rsidRDefault="00076D0F" w:rsidP="00F023FB">
            <w:pPr>
              <w:numPr>
                <w:ilvl w:val="0"/>
                <w:numId w:val="29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PEEP&gt;15cmH2O NAS medio 90.9% (16 pazienti)</w:t>
            </w:r>
          </w:p>
          <w:p w:rsidR="00076D0F" w:rsidRDefault="00076D0F" w:rsidP="00F023FB">
            <w:pPr>
              <w:numPr>
                <w:ilvl w:val="0"/>
                <w:numId w:val="29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PEEP≤15cmH2O NAS medio 85% (184 pazienti) p=0.014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Maschera facciale in PSV</w:t>
            </w:r>
          </w:p>
          <w:p w:rsidR="00076D0F" w:rsidRDefault="00076D0F" w:rsidP="00F023FB">
            <w:pPr>
              <w:numPr>
                <w:ilvl w:val="0"/>
                <w:numId w:val="3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PSV&lt;10cmH2O NAS medio 71% (49 pazienti)</w:t>
            </w:r>
          </w:p>
          <w:p w:rsidR="00076D0F" w:rsidRDefault="00076D0F" w:rsidP="00F023FB">
            <w:pPr>
              <w:numPr>
                <w:ilvl w:val="0"/>
                <w:numId w:val="3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PSV 10-15 cmH2O NAS medio 78% (68 pazienti)</w:t>
            </w:r>
          </w:p>
          <w:p w:rsidR="00076D0F" w:rsidRDefault="00076D0F" w:rsidP="00F023FB">
            <w:pPr>
              <w:numPr>
                <w:ilvl w:val="0"/>
                <w:numId w:val="30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PSV&gt;15 cmH2O NAS </w:t>
            </w:r>
            <w:r>
              <w:rPr>
                <w:sz w:val="16"/>
                <w:szCs w:val="16"/>
              </w:rPr>
              <w:lastRenderedPageBreak/>
              <w:t>medio 80% (83 pazienti)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limite della significatività statistica p=0.052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Casco CPAP</w:t>
            </w:r>
          </w:p>
          <w:p w:rsidR="00076D0F" w:rsidRDefault="00076D0F" w:rsidP="00F023FB">
            <w:pPr>
              <w:numPr>
                <w:ilvl w:val="0"/>
                <w:numId w:val="31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CPAP FiO2&lt;0.6 e PEEP&lt;10 NAS medio 68% (162 pazienti)</w:t>
            </w:r>
          </w:p>
          <w:p w:rsidR="00076D0F" w:rsidRDefault="00076D0F" w:rsidP="00F023FB">
            <w:pPr>
              <w:numPr>
                <w:ilvl w:val="0"/>
                <w:numId w:val="31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CPAP FiO2&gt;0.6 e PEEP&lt;10 NAS medio 78% (38 pazienti)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Differenze statisticamente significative p=0.01.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Nel paziente ricoverato in TI la CPAP con casco determina un aumento del carico di lavoro di circa il 6% del carico di lavoro infermieristico se confronta con i pazienti in solo ossigenoterapia. (NAS 69% vs 64%). Il passaggio da ossigenoterapia a Casco CPAP determina quindi </w:t>
            </w:r>
            <w:r>
              <w:rPr>
                <w:sz w:val="16"/>
                <w:szCs w:val="16"/>
              </w:rPr>
              <w:lastRenderedPageBreak/>
              <w:t>un aumento di 86.4 minuti di assistenza al giorno (6% moltiplicato per 14,4 minuti)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 pazienti con casco CPAP e FiO2&gt;0.6 e PEEP&gt;10 il carico di lavoro aumenta di 14 punti se confrontato con i pazienti in solo ossigenoterapia (NAS 78.5 vs 64.5). che equivale ad un aumento di 200 minuti di assistenza in più. Questo potrebbe spiegarsi  perché i pazienti che necessitano di così alti concentrazioni di FiO2 e PEEP sono fortemente dipendenti dal casco CPAP e devono trascorrere buona parte della giornata, determinando importanti ripercussioni sull’attività infermieristica (monitoraggio, igiene, mobilizzazione ed aderenza alla terapia per l’umidificazione, riduzione del rumore, dolore legato al fissaggio).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sottogruppo di pazienti, avendo un NAS di 78.5, richiederebbe un rapporto infermiere/paziente di 0.8.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Anche i pazienti con maschera facciale in </w:t>
            </w:r>
            <w:r>
              <w:rPr>
                <w:sz w:val="16"/>
                <w:szCs w:val="16"/>
              </w:rPr>
              <w:lastRenderedPageBreak/>
              <w:t>PSV avendo un NAS di 80% richiedono un rapporto infermiere/paziente di 0.8. La causa potrebbe imputarsi ad un maggior monitoraggio per la gestione della maschera e la corretta sincronizzazione tra paziente e ventilatore, nonché le perdite della maschera, la prevenzione delle lesioni nasali e della distensione gastrica.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Nei pazienti intubati coloro che sono in ventilazione controllata determinano un aumento del carico di lavoro (NAS medio 86.1) rispetto a quelli con un riduzione della sedazione e una ventilazione invasiva </w:t>
            </w:r>
            <w:proofErr w:type="spellStart"/>
            <w:r>
              <w:rPr>
                <w:sz w:val="16"/>
                <w:szCs w:val="16"/>
              </w:rPr>
              <w:t>assisitita</w:t>
            </w:r>
            <w:proofErr w:type="spellEnd"/>
            <w:r>
              <w:rPr>
                <w:sz w:val="16"/>
                <w:szCs w:val="16"/>
              </w:rPr>
              <w:t xml:space="preserve"> (NAS medio 76.4).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Lucchini Alberto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  <w:proofErr w:type="spellStart"/>
            <w:r>
              <w:rPr>
                <w:b/>
                <w:sz w:val="16"/>
                <w:szCs w:val="16"/>
              </w:rPr>
              <w:t>Filippis</w:t>
            </w:r>
            <w:proofErr w:type="spellEnd"/>
            <w:r>
              <w:rPr>
                <w:b/>
                <w:sz w:val="16"/>
                <w:szCs w:val="16"/>
              </w:rPr>
              <w:t xml:space="preserve"> Christian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Elli</w:t>
            </w:r>
            <w:proofErr w:type="spellEnd"/>
            <w:r>
              <w:rPr>
                <w:b/>
                <w:sz w:val="16"/>
                <w:szCs w:val="16"/>
              </w:rPr>
              <w:t xml:space="preserve"> Stefano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Schifano Liliana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Rolla Federica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Pegoraro Flavia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Fumagalli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Roberto</w:t>
            </w:r>
          </w:p>
          <w:p w:rsidR="00076D0F" w:rsidRDefault="00076D0F">
            <w:pPr>
              <w:ind w:left="-9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(NAS: 5 years of experience..)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ICCN</w:t>
            </w:r>
          </w:p>
          <w:p w:rsidR="00076D0F" w:rsidRDefault="00076D0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Intensive and Critical Care Nursing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 w:rsidP="00F023FB">
            <w:pPr>
              <w:numPr>
                <w:ilvl w:val="0"/>
                <w:numId w:val="32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retrospettiva di 5 anni del NAS all’ammissione con la forza lavoro infermier</w:t>
            </w:r>
            <w:r>
              <w:rPr>
                <w:sz w:val="16"/>
                <w:szCs w:val="16"/>
              </w:rPr>
              <w:lastRenderedPageBreak/>
              <w:t>istica attualmente presente.</w:t>
            </w:r>
          </w:p>
          <w:p w:rsidR="00076D0F" w:rsidRDefault="00076D0F" w:rsidP="00F023FB">
            <w:pPr>
              <w:numPr>
                <w:ilvl w:val="0"/>
                <w:numId w:val="32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Mettere in luce le differenze di carico di lavoro infermieristico fra le diverse ICU;</w:t>
            </w:r>
          </w:p>
          <w:p w:rsidR="00076D0F" w:rsidRDefault="00076D0F" w:rsidP="00F023FB">
            <w:pPr>
              <w:numPr>
                <w:ilvl w:val="0"/>
                <w:numId w:val="32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Confrontare il NAS e: il livello di sedazione con la RASS Scale, il SAPS2 e il SAPS3;</w:t>
            </w:r>
          </w:p>
          <w:p w:rsidR="00076D0F" w:rsidRDefault="00076D0F" w:rsidP="00F023FB">
            <w:pPr>
              <w:numPr>
                <w:ilvl w:val="0"/>
                <w:numId w:val="32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Confrontare la 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score con il NAS per vedere se il livello di rischio di sviluppo delle lesioni da decubito è correlato </w:t>
            </w:r>
            <w:r>
              <w:rPr>
                <w:sz w:val="16"/>
                <w:szCs w:val="16"/>
              </w:rPr>
              <w:lastRenderedPageBreak/>
              <w:t>con il carico di lavoro infermieristico.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Osservazionale retrospettivo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3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GICU luglio 2006-Dicembre 2001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3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NICU gennaio 2007-dicembre 2011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33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CICU gennaio 2009-dicembre 2011.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NAS era compilato alle 6 del mattino riferito alle 24 ore precedenti.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AO San Gerardo, Monza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ICU:</w:t>
            </w:r>
          </w:p>
          <w:p w:rsidR="00076D0F" w:rsidRDefault="00076D0F" w:rsidP="00F023FB">
            <w:pPr>
              <w:numPr>
                <w:ilvl w:val="0"/>
                <w:numId w:val="34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(GICU)</w:t>
            </w:r>
          </w:p>
          <w:p w:rsidR="00076D0F" w:rsidRDefault="00076D0F" w:rsidP="00F023FB">
            <w:pPr>
              <w:numPr>
                <w:ilvl w:val="0"/>
                <w:numId w:val="34"/>
              </w:numPr>
              <w:ind w:left="175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Neurosurgical</w:t>
            </w:r>
            <w:proofErr w:type="spellEnd"/>
            <w:r>
              <w:rPr>
                <w:sz w:val="16"/>
                <w:szCs w:val="16"/>
              </w:rPr>
              <w:t xml:space="preserve"> (NICU)</w:t>
            </w:r>
          </w:p>
          <w:p w:rsidR="00076D0F" w:rsidRDefault="00076D0F" w:rsidP="00F023FB">
            <w:pPr>
              <w:numPr>
                <w:ilvl w:val="0"/>
                <w:numId w:val="34"/>
              </w:numPr>
              <w:ind w:left="175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Cardioth</w:t>
            </w:r>
            <w:r>
              <w:rPr>
                <w:sz w:val="16"/>
                <w:szCs w:val="16"/>
              </w:rPr>
              <w:lastRenderedPageBreak/>
              <w:t>oracic</w:t>
            </w:r>
            <w:proofErr w:type="spellEnd"/>
            <w:r>
              <w:rPr>
                <w:sz w:val="16"/>
                <w:szCs w:val="16"/>
              </w:rPr>
              <w:t xml:space="preserve"> (CICU)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28.390 Rilevazioni totali così </w:t>
            </w:r>
            <w:proofErr w:type="spellStart"/>
            <w:r>
              <w:rPr>
                <w:sz w:val="16"/>
                <w:szCs w:val="16"/>
              </w:rPr>
              <w:t>siddivise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076D0F" w:rsidRDefault="00076D0F" w:rsidP="00F023FB">
            <w:pPr>
              <w:numPr>
                <w:ilvl w:val="0"/>
                <w:numId w:val="3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GICU: 12628</w:t>
            </w:r>
          </w:p>
          <w:p w:rsidR="00076D0F" w:rsidRDefault="00076D0F" w:rsidP="00F023FB">
            <w:pPr>
              <w:numPr>
                <w:ilvl w:val="0"/>
                <w:numId w:val="3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NICU: 9832</w:t>
            </w:r>
          </w:p>
          <w:p w:rsidR="00076D0F" w:rsidRDefault="00076D0F" w:rsidP="00F023FB">
            <w:pPr>
              <w:numPr>
                <w:ilvl w:val="0"/>
                <w:numId w:val="35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CICU: 5930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Totale pazienti analizzati: 5866; così suddivisi: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76D0F" w:rsidRDefault="00076D0F" w:rsidP="00F023FB">
            <w:pPr>
              <w:numPr>
                <w:ilvl w:val="0"/>
                <w:numId w:val="3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GICU: 2308 </w:t>
            </w:r>
            <w:proofErr w:type="spellStart"/>
            <w:r>
              <w:rPr>
                <w:sz w:val="16"/>
                <w:szCs w:val="16"/>
              </w:rPr>
              <w:t>paz</w:t>
            </w:r>
            <w:proofErr w:type="spellEnd"/>
          </w:p>
          <w:p w:rsidR="00076D0F" w:rsidRDefault="00076D0F" w:rsidP="00F023FB">
            <w:pPr>
              <w:numPr>
                <w:ilvl w:val="0"/>
                <w:numId w:val="3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NICU: 1960 </w:t>
            </w:r>
            <w:proofErr w:type="spellStart"/>
            <w:r>
              <w:rPr>
                <w:sz w:val="16"/>
                <w:szCs w:val="16"/>
              </w:rPr>
              <w:t>paz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76D0F" w:rsidRDefault="00076D0F" w:rsidP="00F023FB">
            <w:pPr>
              <w:numPr>
                <w:ilvl w:val="0"/>
                <w:numId w:val="36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CICU: 1588 </w:t>
            </w:r>
            <w:proofErr w:type="spellStart"/>
            <w:r>
              <w:rPr>
                <w:sz w:val="16"/>
                <w:szCs w:val="16"/>
              </w:rPr>
              <w:t>paz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media: 60aa (SD ±20.21)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4.82gg (SD±8.68)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NAS medio 65.97% (SD±2.53)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dei sopravvissuti (4978) 63.88% (SD±15.51)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deceduti (878) 79.49 (SD±21.46) (p&lt;0.001)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GICU: 72.55 (SD±16.28)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NICU: 59.33 (SD±16.54)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CICU: 63.51 (SD±14.69)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E’ stato calcolato il NAS medio per fasce di età (o-10 anni; 11-20;21-30;31-40;41-50;51-60;61-70;71-80;&gt;80)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Pazienti con ECMO (sia </w:t>
            </w:r>
            <w:proofErr w:type="spellStart"/>
            <w:r>
              <w:rPr>
                <w:sz w:val="16"/>
                <w:szCs w:val="16"/>
              </w:rPr>
              <w:t>artero</w:t>
            </w:r>
            <w:proofErr w:type="spellEnd"/>
            <w:r>
              <w:rPr>
                <w:sz w:val="16"/>
                <w:szCs w:val="16"/>
              </w:rPr>
              <w:t>-venoso, che veno-venoso) avevano un NAS medio più alto se confrontato con altre malattie.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Testati altre 12 situazioni patologiche che non evidenziano significative differenze del NAS.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Correlazione fra NAS e :</w:t>
            </w:r>
          </w:p>
          <w:p w:rsidR="00076D0F" w:rsidRDefault="00076D0F" w:rsidP="00F023FB">
            <w:pPr>
              <w:numPr>
                <w:ilvl w:val="0"/>
                <w:numId w:val="37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SAPS2 r=0.24 (p=0.001)</w:t>
            </w:r>
          </w:p>
          <w:p w:rsidR="00076D0F" w:rsidRDefault="00076D0F" w:rsidP="00F023FB">
            <w:pPr>
              <w:numPr>
                <w:ilvl w:val="0"/>
                <w:numId w:val="37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SAPS3 r=-0.26 (p=0.77)</w:t>
            </w:r>
          </w:p>
          <w:p w:rsidR="00076D0F" w:rsidRDefault="00076D0F" w:rsidP="00F023FB">
            <w:pPr>
              <w:numPr>
                <w:ilvl w:val="0"/>
                <w:numId w:val="37"/>
              </w:numPr>
              <w:ind w:left="175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RASS r=-0.23 (p=0.001)</w:t>
            </w:r>
          </w:p>
          <w:p w:rsidR="00076D0F" w:rsidRDefault="00076D0F" w:rsidP="00F023FB">
            <w:pPr>
              <w:numPr>
                <w:ilvl w:val="0"/>
                <w:numId w:val="37"/>
              </w:numPr>
              <w:ind w:left="175" w:hanging="21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r=0.22 (p=0.001)</w:t>
            </w: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La media del NAS totale (65.97%) è simile a quella rilevata da altri studi (69.31% </w:t>
            </w:r>
            <w:proofErr w:type="spellStart"/>
            <w:r>
              <w:rPr>
                <w:sz w:val="16"/>
                <w:szCs w:val="16"/>
              </w:rPr>
              <w:t>Goncalves</w:t>
            </w:r>
            <w:proofErr w:type="spellEnd"/>
            <w:r>
              <w:rPr>
                <w:sz w:val="16"/>
                <w:szCs w:val="16"/>
              </w:rPr>
              <w:t xml:space="preserve"> 2006; 59.6% Ducci 2008; 76.17% Lucchini 2008). C’è solo un’importante differenza con lo studio di </w:t>
            </w:r>
            <w:proofErr w:type="spellStart"/>
            <w:r>
              <w:rPr>
                <w:sz w:val="16"/>
                <w:szCs w:val="16"/>
              </w:rPr>
              <w:t>Stafseth</w:t>
            </w:r>
            <w:proofErr w:type="spellEnd"/>
            <w:r>
              <w:rPr>
                <w:sz w:val="16"/>
                <w:szCs w:val="16"/>
              </w:rPr>
              <w:t xml:space="preserve"> 2011 che rileva un NAS medio di 96.24%.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pazienti ammessi in GICU risultano avere maggior bisogno di cure infermieristiche dei pazienti ammessi in NICU e CICU.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aumento della LOS corrisponde con un aumento del NAS in accordo con altri studi (</w:t>
            </w:r>
            <w:proofErr w:type="spellStart"/>
            <w:r>
              <w:rPr>
                <w:sz w:val="16"/>
                <w:szCs w:val="16"/>
              </w:rPr>
              <w:t>Goncalves</w:t>
            </w:r>
            <w:proofErr w:type="spellEnd"/>
            <w:r>
              <w:rPr>
                <w:sz w:val="16"/>
                <w:szCs w:val="16"/>
              </w:rPr>
              <w:t xml:space="preserve"> 2006;Lundgren-Laine 2007).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confronto con SAPS2 e SAPS3 risulta che questi score non sempre rispecchiano il carico di lavoro infermieristico. Ci sono pazienti che con un alto SAPS2/3 ed hanno un basso impegno assistenziale infermieristico e viceversa.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confronto con RASS scale non emerge l’identificazione dei pazienti che generano maggior lavoro infermieristico.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 non sembra essere collegato con il rischio di sviluppo delle lesioni da decubito individuato con la </w:t>
            </w:r>
            <w:proofErr w:type="spellStart"/>
            <w:r>
              <w:rPr>
                <w:sz w:val="16"/>
                <w:szCs w:val="16"/>
              </w:rPr>
              <w:t>Braden</w:t>
            </w:r>
            <w:proofErr w:type="spellEnd"/>
            <w:r>
              <w:rPr>
                <w:sz w:val="16"/>
                <w:szCs w:val="16"/>
              </w:rPr>
              <w:t xml:space="preserve"> Scale.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ci sono differenze </w:t>
            </w:r>
            <w:r>
              <w:rPr>
                <w:sz w:val="16"/>
                <w:szCs w:val="16"/>
              </w:rPr>
              <w:lastRenderedPageBreak/>
              <w:t>statisticamente significative della media del NAS per fasce di età se non per la fascia 0-10 anni.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</w:tr>
      <w:tr w:rsidR="00076D0F" w:rsidTr="00076D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Moschetta </w:t>
            </w:r>
            <w:proofErr w:type="spellStart"/>
            <w:r>
              <w:rPr>
                <w:b/>
                <w:sz w:val="16"/>
                <w:szCs w:val="16"/>
              </w:rPr>
              <w:t>Campagner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Andriza</w:t>
            </w:r>
            <w:proofErr w:type="spellEnd"/>
            <w:r>
              <w:rPr>
                <w:b/>
                <w:sz w:val="16"/>
                <w:szCs w:val="16"/>
              </w:rPr>
              <w:t xml:space="preserve"> Oliveira</w:t>
            </w:r>
          </w:p>
          <w:p w:rsidR="00076D0F" w:rsidRDefault="00076D0F">
            <w:pPr>
              <w:ind w:left="-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Garcia, Pedro </w:t>
            </w:r>
            <w:proofErr w:type="spellStart"/>
            <w:r>
              <w:rPr>
                <w:b/>
                <w:sz w:val="16"/>
                <w:szCs w:val="16"/>
              </w:rPr>
              <w:t>Celiny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Ramos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</w:p>
          <w:p w:rsidR="00076D0F" w:rsidRDefault="00076D0F">
            <w:pPr>
              <w:ind w:left="-9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Piva, Jefferson Pedro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Revista</w:t>
            </w:r>
            <w:proofErr w:type="spellEnd"/>
            <w:r>
              <w:rPr>
                <w:sz w:val="16"/>
                <w:szCs w:val="16"/>
              </w:rPr>
              <w:t xml:space="preserve"> Brasileira de Terapia Intensiva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 w:rsidP="00F023FB">
            <w:pPr>
              <w:numPr>
                <w:ilvl w:val="0"/>
                <w:numId w:val="38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Misurare la complessità assistenziale infermieristica in una PICU</w:t>
            </w:r>
          </w:p>
          <w:p w:rsidR="00076D0F" w:rsidRDefault="00076D0F">
            <w:pPr>
              <w:ind w:left="176" w:hanging="218"/>
              <w:rPr>
                <w:sz w:val="16"/>
                <w:szCs w:val="16"/>
              </w:rPr>
            </w:pPr>
          </w:p>
          <w:p w:rsidR="00076D0F" w:rsidRDefault="00076D0F" w:rsidP="00F023FB">
            <w:pPr>
              <w:numPr>
                <w:ilvl w:val="0"/>
                <w:numId w:val="38"/>
              </w:numPr>
              <w:ind w:left="176" w:hanging="2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Confrontare  NAS con TISS-28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di coorte, prospettico, osservazionale, analitico, quantitativo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 25 agosto 2008 al 25 febbraio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Ospedale da </w:t>
            </w:r>
            <w:proofErr w:type="spellStart"/>
            <w:r>
              <w:rPr>
                <w:sz w:val="16"/>
                <w:szCs w:val="16"/>
              </w:rPr>
              <w:t>Crianca</w:t>
            </w:r>
            <w:proofErr w:type="spellEnd"/>
            <w:r>
              <w:rPr>
                <w:sz w:val="16"/>
                <w:szCs w:val="16"/>
              </w:rPr>
              <w:t xml:space="preserve"> Santo Antonio (HCSA) di Porto </w:t>
            </w:r>
            <w:proofErr w:type="spellStart"/>
            <w:r>
              <w:rPr>
                <w:sz w:val="16"/>
                <w:szCs w:val="16"/>
              </w:rPr>
              <w:t>Alegre</w:t>
            </w:r>
            <w:proofErr w:type="spellEnd"/>
            <w:r>
              <w:rPr>
                <w:sz w:val="16"/>
                <w:szCs w:val="16"/>
              </w:rPr>
              <w:t xml:space="preserve"> (Brasile)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PICU (25 letti)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pazienti analizzati: 448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Pazienti che erano degenti per più di 8 ore.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Età: da 29 giorni a 12 anni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Età media: 27.3 mesi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Maschi 303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Femmine 145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LOS: 3 gg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Ammissione: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all’ammissione medio 59.0% ±12.0</w:t>
            </w: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76D0F" w:rsidRDefault="00076D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>: 40.0%-130.0%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Tutta degenza: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 medio 56.0%</w:t>
            </w:r>
          </w:p>
          <w:p w:rsidR="00076D0F" w:rsidRDefault="00076D0F">
            <w:pPr>
              <w:rPr>
                <w:sz w:val="16"/>
                <w:szCs w:val="16"/>
              </w:rPr>
            </w:pPr>
          </w:p>
          <w:p w:rsidR="00076D0F" w:rsidRDefault="00076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Range</w:t>
            </w:r>
            <w:proofErr w:type="spellEnd"/>
            <w:r>
              <w:rPr>
                <w:sz w:val="16"/>
                <w:szCs w:val="16"/>
              </w:rPr>
              <w:t>: 31.0%-132.0%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0F" w:rsidRDefault="00076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studio indica una correlazione soddisfacente tra TISS-28 e NAS nella popolazione pediatrica</w:t>
            </w:r>
          </w:p>
        </w:tc>
      </w:tr>
    </w:tbl>
    <w:p w:rsidR="00076D0F" w:rsidRDefault="00076D0F" w:rsidP="00076D0F">
      <w:pPr>
        <w:rPr>
          <w:sz w:val="16"/>
          <w:szCs w:val="16"/>
        </w:rPr>
      </w:pPr>
    </w:p>
    <w:p w:rsidR="00076D0F" w:rsidRDefault="00076D0F" w:rsidP="00076D0F">
      <w:pPr>
        <w:rPr>
          <w:sz w:val="16"/>
          <w:szCs w:val="16"/>
        </w:rPr>
      </w:pPr>
    </w:p>
    <w:p w:rsidR="00076D0F" w:rsidRDefault="00076D0F" w:rsidP="00076D0F">
      <w:pPr>
        <w:rPr>
          <w:sz w:val="24"/>
        </w:rPr>
      </w:pPr>
    </w:p>
    <w:sectPr w:rsidR="00076D0F" w:rsidSect="00DD1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843" w:bottom="1134" w:left="567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CB" w:rsidRDefault="005F68CB" w:rsidP="001D78DF">
      <w:r>
        <w:separator/>
      </w:r>
    </w:p>
  </w:endnote>
  <w:endnote w:type="continuationSeparator" w:id="0">
    <w:p w:rsidR="005F68CB" w:rsidRDefault="005F68CB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55" w:rsidRDefault="00A556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Pr="008E6368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8E6368">
      <w:rPr>
        <w:b/>
        <w:smallCaps/>
        <w:sz w:val="16"/>
        <w:szCs w:val="16"/>
      </w:rPr>
      <w:t>USC Direzione Professioni Sanitarie - Area Rice</w:t>
    </w:r>
    <w:r w:rsidR="00A43B4A" w:rsidRPr="008E6368">
      <w:rPr>
        <w:b/>
        <w:smallCaps/>
        <w:sz w:val="16"/>
        <w:szCs w:val="16"/>
      </w:rPr>
      <w:t xml:space="preserve">rca, Formazione e Sviluppo     </w:t>
    </w:r>
  </w:p>
  <w:p w:rsidR="001D78DF" w:rsidRPr="008E6368" w:rsidRDefault="001D78DF" w:rsidP="00A43B4A">
    <w:pPr>
      <w:tabs>
        <w:tab w:val="left" w:pos="3402"/>
      </w:tabs>
      <w:rPr>
        <w:b/>
        <w:smallCaps/>
        <w:sz w:val="16"/>
        <w:szCs w:val="16"/>
      </w:rPr>
    </w:pPr>
    <w:r w:rsidRPr="008E6368">
      <w:rPr>
        <w:b/>
        <w:smallCaps/>
        <w:sz w:val="16"/>
        <w:szCs w:val="16"/>
      </w:rPr>
      <w:t xml:space="preserve">Cod. </w:t>
    </w:r>
    <w:r w:rsidR="00203C28" w:rsidRPr="008E6368">
      <w:rPr>
        <w:b/>
        <w:smallCaps/>
        <w:sz w:val="16"/>
        <w:szCs w:val="16"/>
      </w:rPr>
      <w:t>All01</w:t>
    </w:r>
    <w:r w:rsidRPr="008E6368">
      <w:rPr>
        <w:b/>
        <w:smallCaps/>
        <w:sz w:val="16"/>
        <w:szCs w:val="16"/>
      </w:rPr>
      <w:t>RevLettDPSRFS0</w:t>
    </w:r>
    <w:r w:rsidR="00076D0F" w:rsidRPr="008E6368">
      <w:rPr>
        <w:b/>
        <w:smallCaps/>
        <w:sz w:val="16"/>
        <w:szCs w:val="16"/>
      </w:rPr>
      <w:t>3</w:t>
    </w:r>
    <w:r w:rsidRPr="008E6368">
      <w:rPr>
        <w:b/>
        <w:smallCaps/>
        <w:sz w:val="16"/>
        <w:szCs w:val="16"/>
      </w:rPr>
      <w:t xml:space="preserve"> </w:t>
    </w:r>
    <w:r w:rsidR="00076D0F" w:rsidRPr="008E6368">
      <w:rPr>
        <w:b/>
        <w:smallCaps/>
        <w:sz w:val="16"/>
        <w:szCs w:val="16"/>
      </w:rPr>
      <w:t>“Confronto degli studi selezionati</w:t>
    </w:r>
    <w:r w:rsidR="008C3C30" w:rsidRPr="008E6368">
      <w:rPr>
        <w:b/>
        <w:smallCaps/>
        <w:sz w:val="16"/>
        <w:szCs w:val="16"/>
      </w:rPr>
      <w:t>”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9F4D27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  <w:r w:rsidR="00441061">
      <w:rPr>
        <w:b/>
        <w:smallCaps/>
      </w:rPr>
      <w:t>3</w:t>
    </w:r>
  </w:p>
  <w:p w:rsidR="001D78DF" w:rsidRPr="008E6368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r w:rsidRPr="008E6368">
      <w:rPr>
        <w:b/>
        <w:smallCaps/>
        <w:sz w:val="16"/>
        <w:szCs w:val="16"/>
      </w:rPr>
      <w:t xml:space="preserve">Data </w:t>
    </w:r>
    <w:r w:rsidR="00A55655" w:rsidRPr="008E6368">
      <w:rPr>
        <w:b/>
        <w:smallCaps/>
        <w:sz w:val="16"/>
        <w:szCs w:val="16"/>
      </w:rPr>
      <w:t>29</w:t>
    </w:r>
    <w:r w:rsidRPr="008E6368">
      <w:rPr>
        <w:b/>
        <w:smallCaps/>
        <w:sz w:val="16"/>
        <w:szCs w:val="16"/>
      </w:rPr>
      <w:t xml:space="preserve">/12/2015 </w:t>
    </w:r>
    <w:r w:rsidR="00392889" w:rsidRPr="008E6368">
      <w:rPr>
        <w:b/>
        <w:smallCaps/>
        <w:sz w:val="16"/>
        <w:szCs w:val="16"/>
      </w:rPr>
      <w:t xml:space="preserve"> </w:t>
    </w:r>
    <w:r w:rsidRPr="008E6368">
      <w:rPr>
        <w:b/>
        <w:smallCaps/>
        <w:sz w:val="16"/>
        <w:szCs w:val="16"/>
      </w:rPr>
      <w:t xml:space="preserve"> </w:t>
    </w:r>
    <w:r w:rsidRPr="008E6368">
      <w:rPr>
        <w:b/>
        <w:smallCaps/>
        <w:sz w:val="16"/>
        <w:szCs w:val="16"/>
      </w:rPr>
      <w:t>Rev.0</w:t>
    </w:r>
    <w:r w:rsidR="009F4D27">
      <w:rPr>
        <w:b/>
        <w:smallCaps/>
        <w:sz w:val="16"/>
        <w:szCs w:val="16"/>
      </w:rPr>
      <w:t>1</w:t>
    </w:r>
    <w:bookmarkStart w:id="2" w:name="_GoBack"/>
    <w:bookmarkEnd w:id="2"/>
    <w:r w:rsidRPr="008E6368">
      <w:rPr>
        <w:b/>
        <w:smallCaps/>
        <w:sz w:val="16"/>
        <w:szCs w:val="16"/>
      </w:rPr>
      <w:t xml:space="preserve"> </w:t>
    </w:r>
  </w:p>
  <w:p w:rsidR="001D78DF" w:rsidRPr="00A43B4A" w:rsidRDefault="001D78DF">
    <w:pPr>
      <w:pStyle w:val="Pidipagina"/>
      <w:rPr>
        <w:b/>
        <w:smallCap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55" w:rsidRDefault="00A556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CB" w:rsidRDefault="005F68CB" w:rsidP="001D78DF">
      <w:r>
        <w:separator/>
      </w:r>
    </w:p>
  </w:footnote>
  <w:footnote w:type="continuationSeparator" w:id="0">
    <w:p w:rsidR="005F68CB" w:rsidRDefault="005F68CB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55" w:rsidRDefault="00A556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71CCD881" wp14:editId="5A9ACA11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55" w:rsidRDefault="00A556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60"/>
    <w:multiLevelType w:val="hybridMultilevel"/>
    <w:tmpl w:val="73642F30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3DE1"/>
    <w:multiLevelType w:val="hybridMultilevel"/>
    <w:tmpl w:val="2D5229E8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5DBF"/>
    <w:multiLevelType w:val="hybridMultilevel"/>
    <w:tmpl w:val="3FFAB0B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4DDC"/>
    <w:multiLevelType w:val="hybridMultilevel"/>
    <w:tmpl w:val="5306854C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E2EC8"/>
    <w:multiLevelType w:val="hybridMultilevel"/>
    <w:tmpl w:val="D7BE48B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F0988"/>
    <w:multiLevelType w:val="hybridMultilevel"/>
    <w:tmpl w:val="8C8EAD04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463"/>
    <w:multiLevelType w:val="hybridMultilevel"/>
    <w:tmpl w:val="5ADACD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66C"/>
    <w:multiLevelType w:val="hybridMultilevel"/>
    <w:tmpl w:val="E16A478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14CAD"/>
    <w:multiLevelType w:val="hybridMultilevel"/>
    <w:tmpl w:val="9F0C1A8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D65B1"/>
    <w:multiLevelType w:val="hybridMultilevel"/>
    <w:tmpl w:val="1C76636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4E38"/>
    <w:multiLevelType w:val="hybridMultilevel"/>
    <w:tmpl w:val="026C62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532BF"/>
    <w:multiLevelType w:val="hybridMultilevel"/>
    <w:tmpl w:val="1CB0EE2E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01A99"/>
    <w:multiLevelType w:val="hybridMultilevel"/>
    <w:tmpl w:val="2CD42D30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0299F"/>
    <w:multiLevelType w:val="hybridMultilevel"/>
    <w:tmpl w:val="F008FF0E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C09F2"/>
    <w:multiLevelType w:val="hybridMultilevel"/>
    <w:tmpl w:val="6A14F2AE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A4012"/>
    <w:multiLevelType w:val="singleLevel"/>
    <w:tmpl w:val="B25CFF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6">
    <w:nsid w:val="40F533A4"/>
    <w:multiLevelType w:val="hybridMultilevel"/>
    <w:tmpl w:val="9D4E32E4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C7DA7"/>
    <w:multiLevelType w:val="hybridMultilevel"/>
    <w:tmpl w:val="668473A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D1057"/>
    <w:multiLevelType w:val="hybridMultilevel"/>
    <w:tmpl w:val="F7C87B00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23FB6"/>
    <w:multiLevelType w:val="hybridMultilevel"/>
    <w:tmpl w:val="F93ACD2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F5D52"/>
    <w:multiLevelType w:val="hybridMultilevel"/>
    <w:tmpl w:val="D9C279AC"/>
    <w:lvl w:ilvl="0" w:tplc="D2489BBC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>
    <w:nsid w:val="484B279A"/>
    <w:multiLevelType w:val="hybridMultilevel"/>
    <w:tmpl w:val="4A38B6EC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D3D0D"/>
    <w:multiLevelType w:val="hybridMultilevel"/>
    <w:tmpl w:val="9524FAFC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817E2"/>
    <w:multiLevelType w:val="hybridMultilevel"/>
    <w:tmpl w:val="043A7A0A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F1DA6"/>
    <w:multiLevelType w:val="hybridMultilevel"/>
    <w:tmpl w:val="4B24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F3D1C"/>
    <w:multiLevelType w:val="hybridMultilevel"/>
    <w:tmpl w:val="3A343ACA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4733B"/>
    <w:multiLevelType w:val="hybridMultilevel"/>
    <w:tmpl w:val="7EB436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0442D"/>
    <w:multiLevelType w:val="hybridMultilevel"/>
    <w:tmpl w:val="9A1CB69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96FD4"/>
    <w:multiLevelType w:val="hybridMultilevel"/>
    <w:tmpl w:val="C8FCEF3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75AA6"/>
    <w:multiLevelType w:val="hybridMultilevel"/>
    <w:tmpl w:val="9CF278F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B78D3"/>
    <w:multiLevelType w:val="hybridMultilevel"/>
    <w:tmpl w:val="F940CF70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A2824"/>
    <w:multiLevelType w:val="hybridMultilevel"/>
    <w:tmpl w:val="7070FFBA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0234B"/>
    <w:multiLevelType w:val="hybridMultilevel"/>
    <w:tmpl w:val="79FADE3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443BD"/>
    <w:multiLevelType w:val="multilevel"/>
    <w:tmpl w:val="E33278B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38119F"/>
    <w:multiLevelType w:val="hybridMultilevel"/>
    <w:tmpl w:val="76AE925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A0F8F"/>
    <w:multiLevelType w:val="hybridMultilevel"/>
    <w:tmpl w:val="03449DCC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623B2"/>
    <w:multiLevelType w:val="hybridMultilevel"/>
    <w:tmpl w:val="2EA6DB96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B5D9F"/>
    <w:multiLevelType w:val="hybridMultilevel"/>
    <w:tmpl w:val="B55AAE8C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D75E6"/>
    <w:multiLevelType w:val="hybridMultilevel"/>
    <w:tmpl w:val="8B98BE72"/>
    <w:lvl w:ilvl="0" w:tplc="D248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37"/>
  </w:num>
  <w:num w:numId="6">
    <w:abstractNumId w:val="29"/>
  </w:num>
  <w:num w:numId="7">
    <w:abstractNumId w:val="7"/>
  </w:num>
  <w:num w:numId="8">
    <w:abstractNumId w:val="18"/>
  </w:num>
  <w:num w:numId="9">
    <w:abstractNumId w:val="4"/>
  </w:num>
  <w:num w:numId="10">
    <w:abstractNumId w:val="38"/>
  </w:num>
  <w:num w:numId="11">
    <w:abstractNumId w:val="9"/>
  </w:num>
  <w:num w:numId="12">
    <w:abstractNumId w:val="19"/>
  </w:num>
  <w:num w:numId="13">
    <w:abstractNumId w:val="8"/>
  </w:num>
  <w:num w:numId="14">
    <w:abstractNumId w:val="33"/>
  </w:num>
  <w:num w:numId="15">
    <w:abstractNumId w:val="28"/>
  </w:num>
  <w:num w:numId="16">
    <w:abstractNumId w:val="2"/>
  </w:num>
  <w:num w:numId="17">
    <w:abstractNumId w:val="17"/>
  </w:num>
  <w:num w:numId="18">
    <w:abstractNumId w:val="35"/>
  </w:num>
  <w:num w:numId="19">
    <w:abstractNumId w:val="5"/>
  </w:num>
  <w:num w:numId="20">
    <w:abstractNumId w:val="31"/>
  </w:num>
  <w:num w:numId="21">
    <w:abstractNumId w:val="3"/>
  </w:num>
  <w:num w:numId="22">
    <w:abstractNumId w:val="39"/>
  </w:num>
  <w:num w:numId="23">
    <w:abstractNumId w:val="30"/>
  </w:num>
  <w:num w:numId="24">
    <w:abstractNumId w:val="22"/>
  </w:num>
  <w:num w:numId="25">
    <w:abstractNumId w:val="13"/>
  </w:num>
  <w:num w:numId="26">
    <w:abstractNumId w:val="16"/>
  </w:num>
  <w:num w:numId="27">
    <w:abstractNumId w:val="36"/>
  </w:num>
  <w:num w:numId="28">
    <w:abstractNumId w:val="27"/>
  </w:num>
  <w:num w:numId="29">
    <w:abstractNumId w:val="23"/>
  </w:num>
  <w:num w:numId="30">
    <w:abstractNumId w:val="21"/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  <w:num w:numId="35">
    <w:abstractNumId w:val="20"/>
  </w:num>
  <w:num w:numId="36">
    <w:abstractNumId w:val="1"/>
  </w:num>
  <w:num w:numId="37">
    <w:abstractNumId w:val="12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076D0F"/>
    <w:rsid w:val="001D78DF"/>
    <w:rsid w:val="001E4998"/>
    <w:rsid w:val="00203C28"/>
    <w:rsid w:val="00392889"/>
    <w:rsid w:val="00441061"/>
    <w:rsid w:val="00470303"/>
    <w:rsid w:val="00471E92"/>
    <w:rsid w:val="005E3CFF"/>
    <w:rsid w:val="005F68CB"/>
    <w:rsid w:val="00666B19"/>
    <w:rsid w:val="00883403"/>
    <w:rsid w:val="008C3C30"/>
    <w:rsid w:val="008E6368"/>
    <w:rsid w:val="008F417C"/>
    <w:rsid w:val="009F4D27"/>
    <w:rsid w:val="00A43B4A"/>
    <w:rsid w:val="00A55655"/>
    <w:rsid w:val="00AE495F"/>
    <w:rsid w:val="00BD60B4"/>
    <w:rsid w:val="00C438A4"/>
    <w:rsid w:val="00C4424F"/>
    <w:rsid w:val="00DD142B"/>
    <w:rsid w:val="00DF186C"/>
    <w:rsid w:val="00DF7C46"/>
    <w:rsid w:val="00E304B4"/>
    <w:rsid w:val="00EB5263"/>
    <w:rsid w:val="00ED4775"/>
    <w:rsid w:val="00F023FB"/>
    <w:rsid w:val="00F5672B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6D0F"/>
    <w:pPr>
      <w:keepNext/>
      <w:spacing w:line="360" w:lineRule="auto"/>
      <w:jc w:val="both"/>
      <w:outlineLvl w:val="3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76D0F"/>
    <w:pPr>
      <w:keepNext/>
      <w:snapToGrid w:val="0"/>
      <w:spacing w:line="360" w:lineRule="auto"/>
      <w:jc w:val="both"/>
      <w:outlineLvl w:val="7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character" w:customStyle="1" w:styleId="Titolo4Carattere">
    <w:name w:val="Titolo 4 Carattere"/>
    <w:basedOn w:val="Carpredefinitoparagrafo"/>
    <w:link w:val="Titolo4"/>
    <w:semiHidden/>
    <w:rsid w:val="00076D0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76D0F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Carattere">
    <w:name w:val="Titolo Carattere"/>
    <w:aliases w:val="Titolo SOMM Carattere1"/>
    <w:basedOn w:val="Carpredefinitoparagrafo"/>
    <w:link w:val="Titolo"/>
    <w:locked/>
    <w:rsid w:val="00076D0F"/>
    <w:rPr>
      <w:b/>
      <w:bCs/>
      <w:kern w:val="28"/>
      <w:sz w:val="28"/>
      <w:szCs w:val="32"/>
    </w:rPr>
  </w:style>
  <w:style w:type="paragraph" w:styleId="Titolo">
    <w:name w:val="Title"/>
    <w:aliases w:val="Titolo SOMM"/>
    <w:basedOn w:val="Normale"/>
    <w:next w:val="Normale"/>
    <w:link w:val="TitoloCarattere"/>
    <w:qFormat/>
    <w:rsid w:val="00076D0F"/>
    <w:pPr>
      <w:spacing w:before="240" w:after="60"/>
      <w:jc w:val="both"/>
      <w:outlineLvl w:val="0"/>
    </w:pPr>
    <w:rPr>
      <w:rFonts w:asciiTheme="minorHAnsi" w:eastAsiaTheme="minorHAnsi" w:hAnsiTheme="minorHAnsi" w:cstheme="minorBidi"/>
      <w:b/>
      <w:bCs/>
      <w:kern w:val="28"/>
      <w:sz w:val="28"/>
      <w:szCs w:val="32"/>
      <w:lang w:eastAsia="en-US"/>
    </w:rPr>
  </w:style>
  <w:style w:type="character" w:customStyle="1" w:styleId="TitoloCarattere1">
    <w:name w:val="Titolo Carattere1"/>
    <w:aliases w:val="Titolo SOMM Carattere"/>
    <w:basedOn w:val="Carpredefinitoparagrafo"/>
    <w:rsid w:val="00076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76D0F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76D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76D0F"/>
    <w:pPr>
      <w:spacing w:after="120"/>
      <w:ind w:left="28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76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076D0F"/>
    <w:pPr>
      <w:spacing w:after="120" w:line="480" w:lineRule="auto"/>
      <w:ind w:left="283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76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076D0F"/>
    <w:pPr>
      <w:spacing w:line="360" w:lineRule="auto"/>
      <w:ind w:left="708" w:hanging="705"/>
      <w:jc w:val="both"/>
    </w:pPr>
    <w:rPr>
      <w:i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76D0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76D0F"/>
    <w:pPr>
      <w:ind w:left="1416" w:right="1246"/>
      <w:jc w:val="both"/>
    </w:pPr>
    <w:rPr>
      <w:i/>
      <w:sz w:val="24"/>
    </w:rPr>
  </w:style>
  <w:style w:type="paragraph" w:customStyle="1" w:styleId="corpotesi">
    <w:name w:val="corpo tesi"/>
    <w:basedOn w:val="Normale"/>
    <w:qFormat/>
    <w:rsid w:val="00076D0F"/>
    <w:pPr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076D0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it-IT"/>
    </w:rPr>
  </w:style>
  <w:style w:type="character" w:customStyle="1" w:styleId="A1">
    <w:name w:val="A1"/>
    <w:uiPriority w:val="99"/>
    <w:rsid w:val="00076D0F"/>
    <w:rPr>
      <w:color w:val="000000"/>
      <w:sz w:val="14"/>
      <w:szCs w:val="14"/>
    </w:rPr>
  </w:style>
  <w:style w:type="character" w:customStyle="1" w:styleId="A0">
    <w:name w:val="A0"/>
    <w:uiPriority w:val="99"/>
    <w:rsid w:val="00076D0F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6D0F"/>
    <w:pPr>
      <w:keepNext/>
      <w:spacing w:line="360" w:lineRule="auto"/>
      <w:jc w:val="both"/>
      <w:outlineLvl w:val="3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76D0F"/>
    <w:pPr>
      <w:keepNext/>
      <w:snapToGrid w:val="0"/>
      <w:spacing w:line="360" w:lineRule="auto"/>
      <w:jc w:val="both"/>
      <w:outlineLvl w:val="7"/>
    </w:pPr>
    <w:rPr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character" w:customStyle="1" w:styleId="Titolo4Carattere">
    <w:name w:val="Titolo 4 Carattere"/>
    <w:basedOn w:val="Carpredefinitoparagrafo"/>
    <w:link w:val="Titolo4"/>
    <w:semiHidden/>
    <w:rsid w:val="00076D0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076D0F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Carattere">
    <w:name w:val="Titolo Carattere"/>
    <w:aliases w:val="Titolo SOMM Carattere1"/>
    <w:basedOn w:val="Carpredefinitoparagrafo"/>
    <w:link w:val="Titolo"/>
    <w:locked/>
    <w:rsid w:val="00076D0F"/>
    <w:rPr>
      <w:b/>
      <w:bCs/>
      <w:kern w:val="28"/>
      <w:sz w:val="28"/>
      <w:szCs w:val="32"/>
    </w:rPr>
  </w:style>
  <w:style w:type="paragraph" w:styleId="Titolo">
    <w:name w:val="Title"/>
    <w:aliases w:val="Titolo SOMM"/>
    <w:basedOn w:val="Normale"/>
    <w:next w:val="Normale"/>
    <w:link w:val="TitoloCarattere"/>
    <w:qFormat/>
    <w:rsid w:val="00076D0F"/>
    <w:pPr>
      <w:spacing w:before="240" w:after="60"/>
      <w:jc w:val="both"/>
      <w:outlineLvl w:val="0"/>
    </w:pPr>
    <w:rPr>
      <w:rFonts w:asciiTheme="minorHAnsi" w:eastAsiaTheme="minorHAnsi" w:hAnsiTheme="minorHAnsi" w:cstheme="minorBidi"/>
      <w:b/>
      <w:bCs/>
      <w:kern w:val="28"/>
      <w:sz w:val="28"/>
      <w:szCs w:val="32"/>
      <w:lang w:eastAsia="en-US"/>
    </w:rPr>
  </w:style>
  <w:style w:type="character" w:customStyle="1" w:styleId="TitoloCarattere1">
    <w:name w:val="Titolo Carattere1"/>
    <w:aliases w:val="Titolo SOMM Carattere"/>
    <w:basedOn w:val="Carpredefinitoparagrafo"/>
    <w:rsid w:val="00076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76D0F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76D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76D0F"/>
    <w:pPr>
      <w:spacing w:after="120"/>
      <w:ind w:left="28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76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076D0F"/>
    <w:pPr>
      <w:spacing w:after="120" w:line="480" w:lineRule="auto"/>
      <w:ind w:left="283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76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076D0F"/>
    <w:pPr>
      <w:spacing w:line="360" w:lineRule="auto"/>
      <w:ind w:left="708" w:hanging="705"/>
      <w:jc w:val="both"/>
    </w:pPr>
    <w:rPr>
      <w:i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76D0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76D0F"/>
    <w:pPr>
      <w:ind w:left="1416" w:right="1246"/>
      <w:jc w:val="both"/>
    </w:pPr>
    <w:rPr>
      <w:i/>
      <w:sz w:val="24"/>
    </w:rPr>
  </w:style>
  <w:style w:type="paragraph" w:customStyle="1" w:styleId="corpotesi">
    <w:name w:val="corpo tesi"/>
    <w:basedOn w:val="Normale"/>
    <w:qFormat/>
    <w:rsid w:val="00076D0F"/>
    <w:pPr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076D0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it-IT"/>
    </w:rPr>
  </w:style>
  <w:style w:type="character" w:customStyle="1" w:styleId="A1">
    <w:name w:val="A1"/>
    <w:uiPriority w:val="99"/>
    <w:rsid w:val="00076D0F"/>
    <w:rPr>
      <w:color w:val="000000"/>
      <w:sz w:val="14"/>
      <w:szCs w:val="14"/>
    </w:rPr>
  </w:style>
  <w:style w:type="character" w:customStyle="1" w:styleId="A0">
    <w:name w:val="A0"/>
    <w:uiPriority w:val="99"/>
    <w:rsid w:val="00076D0F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19</cp:revision>
  <dcterms:created xsi:type="dcterms:W3CDTF">2015-12-31T15:09:00Z</dcterms:created>
  <dcterms:modified xsi:type="dcterms:W3CDTF">2016-01-14T15:15:00Z</dcterms:modified>
</cp:coreProperties>
</file>